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928218" w14:textId="1C959E92" w:rsidR="00BD531C" w:rsidRPr="00316009" w:rsidRDefault="00BD531C" w:rsidP="00316009">
      <w:pPr>
        <w:pStyle w:val="Heading1"/>
      </w:pPr>
      <w:r w:rsidRPr="00316009">
        <w:t>YUKON GEOTHERMAL DATABASE METADATA</w:t>
      </w:r>
    </w:p>
    <w:p w14:paraId="0D5ABE60" w14:textId="77777777" w:rsidR="00316009" w:rsidRDefault="00316009" w:rsidP="00316009">
      <w:pPr>
        <w:rPr>
          <w:lang w:val="en-US"/>
        </w:rPr>
      </w:pPr>
      <w:bookmarkStart w:id="0" w:name="_Toc130895917"/>
    </w:p>
    <w:p w14:paraId="6B505728" w14:textId="77777777" w:rsidR="00316009" w:rsidRPr="00316009" w:rsidRDefault="00316009" w:rsidP="00316009">
      <w:pPr>
        <w:rPr>
          <w:rFonts w:ascii="Arial" w:hAnsi="Arial" w:cs="Arial"/>
          <w:b/>
          <w:sz w:val="28"/>
          <w:szCs w:val="28"/>
          <w:lang w:val="en-US"/>
        </w:rPr>
      </w:pPr>
      <w:bookmarkStart w:id="1" w:name="_Toc130895918"/>
      <w:bookmarkEnd w:id="0"/>
      <w:r w:rsidRPr="00316009">
        <w:rPr>
          <w:rFonts w:ascii="Arial" w:hAnsi="Arial" w:cs="Arial"/>
          <w:b/>
          <w:sz w:val="28"/>
          <w:szCs w:val="28"/>
          <w:lang w:val="en-US"/>
        </w:rPr>
        <w:t>Background</w:t>
      </w:r>
      <w:bookmarkEnd w:id="1"/>
    </w:p>
    <w:p w14:paraId="042C91CC" w14:textId="38E672E3" w:rsidR="00316009" w:rsidRPr="00316009" w:rsidRDefault="00316009" w:rsidP="00316009">
      <w:pPr>
        <w:rPr>
          <w:rFonts w:ascii="Arial" w:hAnsi="Arial" w:cs="Arial"/>
          <w:sz w:val="24"/>
          <w:szCs w:val="24"/>
          <w:lang w:val="en-US"/>
        </w:rPr>
      </w:pPr>
      <w:r w:rsidRPr="00316009">
        <w:rPr>
          <w:rFonts w:ascii="Arial" w:hAnsi="Arial" w:cs="Arial"/>
          <w:sz w:val="24"/>
          <w:szCs w:val="24"/>
          <w:lang w:val="en-US"/>
        </w:rPr>
        <w:t>The geothermal compilation contains data sets related to geothermal potential in the Yukon. The data included in this dataset are derived from a variety of sources including historical subsurface thermal data compilations. The compilation includes</w:t>
      </w:r>
      <w:r w:rsidR="007549A9">
        <w:rPr>
          <w:rFonts w:ascii="Arial" w:hAnsi="Arial" w:cs="Arial"/>
          <w:sz w:val="24"/>
          <w:szCs w:val="24"/>
          <w:lang w:val="en-US"/>
        </w:rPr>
        <w:t>: 1)</w:t>
      </w:r>
      <w:r w:rsidRPr="00316009">
        <w:rPr>
          <w:rFonts w:ascii="Arial" w:hAnsi="Arial" w:cs="Arial"/>
          <w:sz w:val="24"/>
          <w:szCs w:val="24"/>
          <w:lang w:val="en-US"/>
        </w:rPr>
        <w:t xml:space="preserve"> boreholes </w:t>
      </w:r>
      <w:r w:rsidR="007549A9">
        <w:rPr>
          <w:rFonts w:ascii="Arial" w:hAnsi="Arial" w:cs="Arial"/>
          <w:sz w:val="24"/>
          <w:szCs w:val="24"/>
          <w:lang w:val="en-US"/>
        </w:rPr>
        <w:t xml:space="preserve">from which temperature data was collected </w:t>
      </w:r>
      <w:r w:rsidRPr="00316009">
        <w:rPr>
          <w:rFonts w:ascii="Arial" w:hAnsi="Arial" w:cs="Arial"/>
          <w:sz w:val="24"/>
          <w:szCs w:val="24"/>
          <w:lang w:val="en-US"/>
        </w:rPr>
        <w:t>in Yukon and near the border in the Northwest Territories</w:t>
      </w:r>
      <w:r w:rsidR="007549A9">
        <w:rPr>
          <w:rFonts w:ascii="Arial" w:hAnsi="Arial" w:cs="Arial"/>
          <w:sz w:val="24"/>
          <w:szCs w:val="24"/>
          <w:lang w:val="en-US"/>
        </w:rPr>
        <w:t>; 2)</w:t>
      </w:r>
      <w:r w:rsidRPr="00316009">
        <w:rPr>
          <w:rFonts w:ascii="Arial" w:hAnsi="Arial" w:cs="Arial"/>
          <w:sz w:val="24"/>
          <w:szCs w:val="24"/>
          <w:lang w:val="en-US"/>
        </w:rPr>
        <w:t xml:space="preserve"> thermal springs</w:t>
      </w:r>
      <w:r w:rsidR="007549A9">
        <w:rPr>
          <w:rFonts w:ascii="Arial" w:hAnsi="Arial" w:cs="Arial"/>
          <w:sz w:val="24"/>
          <w:szCs w:val="24"/>
          <w:lang w:val="en-US"/>
        </w:rPr>
        <w:t>, including water chemistry and temperature,</w:t>
      </w:r>
      <w:r w:rsidRPr="00316009">
        <w:rPr>
          <w:rFonts w:ascii="Arial" w:hAnsi="Arial" w:cs="Arial"/>
          <w:sz w:val="24"/>
          <w:szCs w:val="24"/>
          <w:lang w:val="en-US"/>
        </w:rPr>
        <w:t xml:space="preserve"> in Yukon and in bordering areas of British Columbia, Northwest Territories and Alaska</w:t>
      </w:r>
      <w:r w:rsidR="007549A9">
        <w:rPr>
          <w:rFonts w:ascii="Arial" w:hAnsi="Arial" w:cs="Arial"/>
          <w:sz w:val="24"/>
          <w:szCs w:val="24"/>
          <w:lang w:val="en-US"/>
        </w:rPr>
        <w:t>; and 3) radiogenic heat production values</w:t>
      </w:r>
      <w:r w:rsidR="007549A9" w:rsidRPr="007549A9">
        <w:rPr>
          <w:rFonts w:ascii="Arial" w:hAnsi="Arial" w:cs="Arial"/>
          <w:sz w:val="24"/>
          <w:szCs w:val="24"/>
          <w:lang w:val="en-US"/>
        </w:rPr>
        <w:t xml:space="preserve"> </w:t>
      </w:r>
      <w:r w:rsidR="007549A9">
        <w:rPr>
          <w:rFonts w:ascii="Arial" w:hAnsi="Arial" w:cs="Arial"/>
          <w:sz w:val="24"/>
          <w:szCs w:val="24"/>
          <w:lang w:val="en-US"/>
        </w:rPr>
        <w:t>calculated from lithogeochemical analyses compiled by the Yukon Geological Survey (</w:t>
      </w:r>
      <w:hyperlink r:id="rId7" w:history="1">
        <w:r w:rsidR="007549A9" w:rsidRPr="00CB7DC6">
          <w:rPr>
            <w:rStyle w:val="Hyperlink"/>
            <w:rFonts w:ascii="Arial" w:hAnsi="Arial" w:cs="Arial"/>
            <w:sz w:val="24"/>
            <w:szCs w:val="24"/>
            <w:lang w:val="en-US"/>
          </w:rPr>
          <w:t>https://data.geology.gov.yk.ca/Compilation/35</w:t>
        </w:r>
      </w:hyperlink>
      <w:r w:rsidR="007549A9">
        <w:rPr>
          <w:rFonts w:ascii="Arial" w:hAnsi="Arial" w:cs="Arial"/>
          <w:sz w:val="24"/>
          <w:szCs w:val="24"/>
          <w:lang w:val="en-US"/>
        </w:rPr>
        <w:t xml:space="preserve">). </w:t>
      </w:r>
      <w:r w:rsidR="0019731D">
        <w:rPr>
          <w:rFonts w:ascii="Arial" w:hAnsi="Arial" w:cs="Arial"/>
          <w:sz w:val="24"/>
          <w:szCs w:val="24"/>
          <w:lang w:val="en-US"/>
        </w:rPr>
        <w:t>These data are presented as overlay to the Curie point depth map of Yukon, calculated using global data of Li et al. (2017).</w:t>
      </w:r>
    </w:p>
    <w:p w14:paraId="6EA5752E" w14:textId="77777777" w:rsidR="00316009" w:rsidRPr="00316009" w:rsidRDefault="00316009" w:rsidP="00316009">
      <w:pPr>
        <w:rPr>
          <w:rFonts w:ascii="Arial" w:hAnsi="Arial" w:cs="Arial"/>
          <w:sz w:val="24"/>
          <w:szCs w:val="24"/>
          <w:lang w:val="en-US"/>
        </w:rPr>
      </w:pPr>
    </w:p>
    <w:p w14:paraId="3CE1E0C1" w14:textId="77777777" w:rsidR="00316009" w:rsidRPr="00316009" w:rsidRDefault="00316009" w:rsidP="00316009">
      <w:pPr>
        <w:rPr>
          <w:rFonts w:ascii="Arial" w:hAnsi="Arial" w:cs="Arial"/>
          <w:b/>
          <w:sz w:val="28"/>
          <w:szCs w:val="28"/>
          <w:lang w:val="en-US"/>
        </w:rPr>
      </w:pPr>
      <w:bookmarkStart w:id="2" w:name="_Toc130895919"/>
      <w:r w:rsidRPr="00316009">
        <w:rPr>
          <w:rFonts w:ascii="Arial" w:hAnsi="Arial" w:cs="Arial"/>
          <w:b/>
          <w:sz w:val="28"/>
          <w:szCs w:val="28"/>
          <w:lang w:val="en-US"/>
        </w:rPr>
        <w:t>Scope</w:t>
      </w:r>
      <w:bookmarkEnd w:id="2"/>
    </w:p>
    <w:p w14:paraId="61C94BB4" w14:textId="7DB00613" w:rsidR="00316009" w:rsidRDefault="00316009" w:rsidP="00316009">
      <w:pPr>
        <w:rPr>
          <w:rFonts w:ascii="Arial" w:hAnsi="Arial" w:cs="Arial"/>
          <w:sz w:val="24"/>
          <w:szCs w:val="24"/>
          <w:lang w:val="en-US"/>
        </w:rPr>
      </w:pPr>
      <w:r w:rsidRPr="00316009">
        <w:rPr>
          <w:rFonts w:ascii="Arial" w:hAnsi="Arial" w:cs="Arial"/>
          <w:sz w:val="24"/>
          <w:szCs w:val="24"/>
          <w:lang w:val="en-US"/>
        </w:rPr>
        <w:t xml:space="preserve">The intended audience for this document is the members of the public interested in geothermal potential in the Yukon. </w:t>
      </w:r>
    </w:p>
    <w:p w14:paraId="4AB42CC1" w14:textId="77777777" w:rsidR="00027B6E" w:rsidRDefault="00027B6E" w:rsidP="00316009">
      <w:pPr>
        <w:rPr>
          <w:rFonts w:ascii="Arial" w:hAnsi="Arial" w:cs="Arial"/>
          <w:sz w:val="24"/>
          <w:szCs w:val="24"/>
          <w:lang w:val="en-US"/>
        </w:rPr>
      </w:pPr>
    </w:p>
    <w:p w14:paraId="41251BB1" w14:textId="3976AD8D" w:rsidR="00027B6E" w:rsidRPr="00316009" w:rsidRDefault="00027B6E" w:rsidP="00027B6E">
      <w:pPr>
        <w:rPr>
          <w:rFonts w:ascii="Arial" w:hAnsi="Arial" w:cs="Arial"/>
          <w:b/>
          <w:sz w:val="28"/>
          <w:szCs w:val="28"/>
          <w:lang w:val="en-US"/>
        </w:rPr>
      </w:pPr>
      <w:r>
        <w:rPr>
          <w:rFonts w:ascii="Arial" w:hAnsi="Arial" w:cs="Arial"/>
          <w:b/>
          <w:sz w:val="28"/>
          <w:szCs w:val="28"/>
          <w:lang w:val="en-US"/>
        </w:rPr>
        <w:t>Data Overview</w:t>
      </w:r>
    </w:p>
    <w:p w14:paraId="47A42E51" w14:textId="26BF6B74" w:rsidR="00027B6E" w:rsidRPr="00316009" w:rsidRDefault="00027B6E" w:rsidP="00027B6E">
      <w:pPr>
        <w:rPr>
          <w:rFonts w:ascii="Arial" w:hAnsi="Arial" w:cs="Arial"/>
          <w:sz w:val="24"/>
          <w:szCs w:val="24"/>
          <w:lang w:val="en-US"/>
        </w:rPr>
      </w:pPr>
      <w:r>
        <w:rPr>
          <w:rFonts w:ascii="Arial" w:hAnsi="Arial" w:cs="Arial"/>
          <w:sz w:val="24"/>
          <w:szCs w:val="24"/>
          <w:lang w:val="en-US"/>
        </w:rPr>
        <w:t>Below</w:t>
      </w:r>
      <w:r w:rsidRPr="00316009">
        <w:rPr>
          <w:rFonts w:ascii="Arial" w:hAnsi="Arial" w:cs="Arial"/>
          <w:sz w:val="24"/>
          <w:szCs w:val="24"/>
          <w:lang w:val="en-US"/>
        </w:rPr>
        <w:t xml:space="preserve"> are </w:t>
      </w:r>
      <w:r>
        <w:rPr>
          <w:rFonts w:ascii="Arial" w:hAnsi="Arial" w:cs="Arial"/>
          <w:sz w:val="24"/>
          <w:szCs w:val="24"/>
          <w:lang w:val="en-US"/>
        </w:rPr>
        <w:t>the published</w:t>
      </w:r>
      <w:r w:rsidRPr="00316009">
        <w:rPr>
          <w:rFonts w:ascii="Arial" w:hAnsi="Arial" w:cs="Arial"/>
          <w:sz w:val="24"/>
          <w:szCs w:val="24"/>
          <w:lang w:val="en-US"/>
        </w:rPr>
        <w:t xml:space="preserve"> geothermal datasets: </w:t>
      </w:r>
    </w:p>
    <w:p w14:paraId="0091AB2D" w14:textId="77777777" w:rsidR="00027B6E" w:rsidRPr="00316009" w:rsidRDefault="00027B6E" w:rsidP="00027B6E">
      <w:pPr>
        <w:numPr>
          <w:ilvl w:val="0"/>
          <w:numId w:val="3"/>
        </w:numPr>
        <w:rPr>
          <w:rFonts w:ascii="Arial" w:hAnsi="Arial" w:cs="Arial"/>
          <w:sz w:val="24"/>
          <w:szCs w:val="24"/>
          <w:lang w:val="en-US"/>
        </w:rPr>
      </w:pPr>
      <w:r w:rsidRPr="00316009">
        <w:rPr>
          <w:rFonts w:ascii="Arial" w:hAnsi="Arial" w:cs="Arial"/>
          <w:sz w:val="24"/>
          <w:szCs w:val="24"/>
          <w:lang w:val="en-US"/>
        </w:rPr>
        <w:t>Boreholes</w:t>
      </w:r>
    </w:p>
    <w:p w14:paraId="6F609757" w14:textId="77777777" w:rsidR="00027B6E" w:rsidRPr="00316009" w:rsidRDefault="00027B6E" w:rsidP="00027B6E">
      <w:pPr>
        <w:numPr>
          <w:ilvl w:val="0"/>
          <w:numId w:val="3"/>
        </w:numPr>
        <w:rPr>
          <w:rFonts w:ascii="Arial" w:hAnsi="Arial" w:cs="Arial"/>
          <w:sz w:val="24"/>
          <w:szCs w:val="24"/>
          <w:lang w:val="en-US"/>
        </w:rPr>
      </w:pPr>
      <w:r w:rsidRPr="00316009">
        <w:rPr>
          <w:rFonts w:ascii="Arial" w:hAnsi="Arial" w:cs="Arial"/>
          <w:sz w:val="24"/>
          <w:szCs w:val="24"/>
          <w:lang w:val="en-US"/>
        </w:rPr>
        <w:t>Thermal springs</w:t>
      </w:r>
    </w:p>
    <w:p w14:paraId="56CAB551" w14:textId="77777777" w:rsidR="00027B6E" w:rsidRDefault="00027B6E" w:rsidP="00027B6E">
      <w:pPr>
        <w:numPr>
          <w:ilvl w:val="0"/>
          <w:numId w:val="3"/>
        </w:numPr>
        <w:rPr>
          <w:rFonts w:ascii="Arial" w:hAnsi="Arial" w:cs="Arial"/>
          <w:sz w:val="24"/>
          <w:szCs w:val="24"/>
          <w:lang w:val="en-US"/>
        </w:rPr>
      </w:pPr>
      <w:r w:rsidRPr="00027B6E">
        <w:rPr>
          <w:rFonts w:ascii="Arial" w:hAnsi="Arial" w:cs="Arial"/>
          <w:sz w:val="24"/>
          <w:szCs w:val="24"/>
          <w:lang w:val="en-US"/>
        </w:rPr>
        <w:t>Radiogenic heat production</w:t>
      </w:r>
    </w:p>
    <w:p w14:paraId="59038FA1" w14:textId="3A0980F6" w:rsidR="000B3ACF" w:rsidRPr="00027B6E" w:rsidRDefault="000B3ACF" w:rsidP="00027B6E">
      <w:pPr>
        <w:numPr>
          <w:ilvl w:val="0"/>
          <w:numId w:val="3"/>
        </w:numPr>
        <w:rPr>
          <w:rFonts w:ascii="Arial" w:hAnsi="Arial" w:cs="Arial"/>
          <w:sz w:val="24"/>
          <w:szCs w:val="24"/>
          <w:lang w:val="en-US"/>
        </w:rPr>
      </w:pPr>
      <w:r>
        <w:rPr>
          <w:rFonts w:ascii="Arial" w:hAnsi="Arial" w:cs="Arial"/>
          <w:sz w:val="24"/>
          <w:szCs w:val="24"/>
          <w:lang w:val="en-US"/>
        </w:rPr>
        <w:t>Curie Point Depth</w:t>
      </w:r>
    </w:p>
    <w:p w14:paraId="007C48A3" w14:textId="77777777" w:rsidR="00027B6E" w:rsidRPr="00316009" w:rsidRDefault="00027B6E" w:rsidP="00027B6E">
      <w:pPr>
        <w:rPr>
          <w:rFonts w:ascii="Arial" w:hAnsi="Arial" w:cs="Arial"/>
          <w:sz w:val="24"/>
          <w:szCs w:val="24"/>
          <w:lang w:val="en-US"/>
        </w:rPr>
      </w:pPr>
    </w:p>
    <w:p w14:paraId="6AB8731D" w14:textId="77777777" w:rsidR="00027B6E" w:rsidRPr="00316009" w:rsidRDefault="00027B6E" w:rsidP="00316009">
      <w:pPr>
        <w:rPr>
          <w:rFonts w:ascii="Arial" w:hAnsi="Arial" w:cs="Arial"/>
          <w:sz w:val="24"/>
          <w:szCs w:val="24"/>
          <w:lang w:val="en-US"/>
        </w:rPr>
      </w:pPr>
    </w:p>
    <w:p w14:paraId="72306778" w14:textId="45FE4886" w:rsidR="00316009" w:rsidRPr="00316009" w:rsidRDefault="00316009" w:rsidP="00316009">
      <w:pPr>
        <w:rPr>
          <w:lang w:val="en-US"/>
        </w:rPr>
      </w:pPr>
      <w:r>
        <w:rPr>
          <w:lang w:val="en-US"/>
        </w:rPr>
        <w:br w:type="page"/>
      </w:r>
    </w:p>
    <w:p w14:paraId="1741E4FA" w14:textId="3D98EFF3" w:rsidR="00515C37" w:rsidRPr="00316009" w:rsidRDefault="00C544B2" w:rsidP="00316009">
      <w:pPr>
        <w:pStyle w:val="Heading1"/>
      </w:pPr>
      <w:r w:rsidRPr="00316009">
        <w:lastRenderedPageBreak/>
        <w:t>Layer attributes</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813"/>
        <w:gridCol w:w="7517"/>
      </w:tblGrid>
      <w:tr w:rsidR="00561892" w:rsidRPr="00BD531C" w14:paraId="03015078" w14:textId="77777777" w:rsidTr="00571C2C">
        <w:trPr>
          <w:trHeight w:val="300"/>
        </w:trPr>
        <w:tc>
          <w:tcPr>
            <w:tcW w:w="5000" w:type="pct"/>
            <w:gridSpan w:val="2"/>
            <w:shd w:val="clear" w:color="auto" w:fill="D5DCE4" w:themeFill="text2" w:themeFillTint="33"/>
            <w:noWrap/>
            <w:vAlign w:val="center"/>
          </w:tcPr>
          <w:p w14:paraId="6EB0783B" w14:textId="6CD004CE" w:rsidR="00561892" w:rsidRPr="009D169B" w:rsidRDefault="00561892" w:rsidP="00571C2C">
            <w:pPr>
              <w:spacing w:after="0" w:line="240" w:lineRule="auto"/>
            </w:pPr>
            <w:r w:rsidRPr="00571C2C">
              <w:rPr>
                <w:b/>
                <w:bCs/>
                <w:lang w:val="en-US"/>
              </w:rPr>
              <w:t>BOREHOLE</w:t>
            </w:r>
            <w:r w:rsidR="003B04A4" w:rsidRPr="00571C2C">
              <w:rPr>
                <w:b/>
                <w:bCs/>
                <w:lang w:val="en-US"/>
              </w:rPr>
              <w:t>S</w:t>
            </w:r>
            <w:r w:rsidRPr="00571C2C">
              <w:rPr>
                <w:b/>
                <w:bCs/>
                <w:lang w:val="en-US"/>
              </w:rPr>
              <w:t xml:space="preserve"> </w:t>
            </w:r>
          </w:p>
        </w:tc>
      </w:tr>
      <w:tr w:rsidR="00561892" w:rsidRPr="00BD531C" w14:paraId="164150EF" w14:textId="77777777" w:rsidTr="00571C2C">
        <w:trPr>
          <w:trHeight w:val="300"/>
        </w:trPr>
        <w:tc>
          <w:tcPr>
            <w:tcW w:w="5000" w:type="pct"/>
            <w:gridSpan w:val="2"/>
            <w:shd w:val="clear" w:color="auto" w:fill="D5DCE4" w:themeFill="text2" w:themeFillTint="33"/>
            <w:noWrap/>
            <w:vAlign w:val="center"/>
          </w:tcPr>
          <w:p w14:paraId="44AF5AF5" w14:textId="4FA0B0CC" w:rsidR="00561892" w:rsidRPr="00217186" w:rsidRDefault="00561892" w:rsidP="00592EA6">
            <w:pPr>
              <w:spacing w:after="0" w:line="240" w:lineRule="auto"/>
              <w:rPr>
                <w:rFonts w:ascii="Calibri" w:eastAsia="Times New Roman" w:hAnsi="Calibri" w:cs="Calibri"/>
                <w:color w:val="000000"/>
                <w:lang w:eastAsia="en-CA"/>
              </w:rPr>
            </w:pPr>
            <w:bookmarkStart w:id="3" w:name="_Hlk130820828"/>
            <w:r w:rsidRPr="00217186">
              <w:rPr>
                <w:rFonts w:ascii="Calibri" w:eastAsia="Times New Roman" w:hAnsi="Calibri" w:cs="Calibri"/>
                <w:color w:val="000000"/>
                <w:lang w:eastAsia="en-CA"/>
              </w:rPr>
              <w:t>The borehole layer represents the compilation of available data from various boreholes throughout the Yukon</w:t>
            </w:r>
            <w:r>
              <w:rPr>
                <w:rFonts w:ascii="Calibri" w:eastAsia="Times New Roman" w:hAnsi="Calibri" w:cs="Calibri"/>
                <w:color w:val="000000"/>
                <w:lang w:eastAsia="en-CA"/>
              </w:rPr>
              <w:t xml:space="preserve"> and near the Yukon border</w:t>
            </w:r>
            <w:r w:rsidRPr="00217186">
              <w:rPr>
                <w:rFonts w:ascii="Calibri" w:eastAsia="Times New Roman" w:hAnsi="Calibri" w:cs="Calibri"/>
                <w:color w:val="000000"/>
                <w:lang w:eastAsia="en-CA"/>
              </w:rPr>
              <w:t>. This data set includes oil and gas exploration wells, mineral exploration boreholes, water supply wells and environmental monitoring well</w:t>
            </w:r>
            <w:bookmarkEnd w:id="3"/>
            <w:r w:rsidRPr="00217186">
              <w:rPr>
                <w:rFonts w:ascii="Calibri" w:eastAsia="Times New Roman" w:hAnsi="Calibri" w:cs="Calibri"/>
                <w:color w:val="000000"/>
                <w:lang w:eastAsia="en-CA"/>
              </w:rPr>
              <w:t xml:space="preserve">s. </w:t>
            </w:r>
          </w:p>
        </w:tc>
      </w:tr>
      <w:tr w:rsidR="00561892" w:rsidRPr="00BD531C" w14:paraId="0E54D34D" w14:textId="77777777" w:rsidTr="00515C37">
        <w:trPr>
          <w:trHeight w:val="309"/>
        </w:trPr>
        <w:tc>
          <w:tcPr>
            <w:tcW w:w="925" w:type="pct"/>
            <w:shd w:val="clear" w:color="auto" w:fill="auto"/>
            <w:noWrap/>
            <w:vAlign w:val="center"/>
          </w:tcPr>
          <w:p w14:paraId="7B86E4F1" w14:textId="16303514"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NAME</w:t>
            </w:r>
          </w:p>
        </w:tc>
        <w:tc>
          <w:tcPr>
            <w:tcW w:w="4075" w:type="pct"/>
            <w:shd w:val="clear" w:color="auto" w:fill="auto"/>
            <w:vAlign w:val="center"/>
          </w:tcPr>
          <w:p w14:paraId="46824318" w14:textId="352D0878" w:rsidR="0056189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 xml:space="preserve">Common or published name or identifier of the feature. Some features have different names in various publications. </w:t>
            </w:r>
          </w:p>
        </w:tc>
      </w:tr>
      <w:tr w:rsidR="00561892" w:rsidRPr="00BD531C" w14:paraId="331F5116" w14:textId="77777777" w:rsidTr="00515C37">
        <w:trPr>
          <w:trHeight w:val="307"/>
        </w:trPr>
        <w:tc>
          <w:tcPr>
            <w:tcW w:w="925" w:type="pct"/>
            <w:shd w:val="clear" w:color="auto" w:fill="auto"/>
            <w:noWrap/>
            <w:vAlign w:val="center"/>
          </w:tcPr>
          <w:p w14:paraId="55B38189" w14:textId="03E9C4B4"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LATITUDE</w:t>
            </w:r>
            <w:r w:rsidR="00744501">
              <w:rPr>
                <w:rFonts w:ascii="Calibri" w:hAnsi="Calibri" w:cs="Calibri"/>
                <w:b/>
                <w:bCs/>
                <w:color w:val="000000"/>
              </w:rPr>
              <w:t>_DD</w:t>
            </w:r>
          </w:p>
        </w:tc>
        <w:tc>
          <w:tcPr>
            <w:tcW w:w="4075" w:type="pct"/>
            <w:shd w:val="clear" w:color="auto" w:fill="auto"/>
            <w:vAlign w:val="center"/>
          </w:tcPr>
          <w:p w14:paraId="57FA29B8" w14:textId="7EE1CC20" w:rsidR="0056189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Feature location latitude in GCS_WGS_1984</w:t>
            </w:r>
          </w:p>
        </w:tc>
      </w:tr>
      <w:tr w:rsidR="00561892" w:rsidRPr="00BD531C" w14:paraId="03179328" w14:textId="77777777" w:rsidTr="00515C37">
        <w:trPr>
          <w:trHeight w:val="307"/>
        </w:trPr>
        <w:tc>
          <w:tcPr>
            <w:tcW w:w="925" w:type="pct"/>
            <w:shd w:val="clear" w:color="auto" w:fill="auto"/>
            <w:noWrap/>
            <w:vAlign w:val="center"/>
          </w:tcPr>
          <w:p w14:paraId="40B2F9BF" w14:textId="20CB9E51"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LONGITUDE</w:t>
            </w:r>
            <w:r w:rsidR="00744501">
              <w:rPr>
                <w:rFonts w:ascii="Calibri" w:hAnsi="Calibri" w:cs="Calibri"/>
                <w:b/>
                <w:bCs/>
                <w:color w:val="000000"/>
              </w:rPr>
              <w:t>_DD</w:t>
            </w:r>
          </w:p>
        </w:tc>
        <w:tc>
          <w:tcPr>
            <w:tcW w:w="4075" w:type="pct"/>
            <w:shd w:val="clear" w:color="auto" w:fill="auto"/>
            <w:vAlign w:val="center"/>
          </w:tcPr>
          <w:p w14:paraId="53767948" w14:textId="191DFF0C" w:rsidR="0056189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Feature location longitude in GCS_WGS_1984</w:t>
            </w:r>
          </w:p>
        </w:tc>
      </w:tr>
      <w:tr w:rsidR="00561892" w:rsidRPr="00BD531C" w14:paraId="371CAC9F" w14:textId="77777777" w:rsidTr="00515C37">
        <w:trPr>
          <w:trHeight w:val="307"/>
        </w:trPr>
        <w:tc>
          <w:tcPr>
            <w:tcW w:w="925" w:type="pct"/>
            <w:shd w:val="clear" w:color="auto" w:fill="auto"/>
            <w:noWrap/>
            <w:vAlign w:val="center"/>
          </w:tcPr>
          <w:p w14:paraId="40FA1C95" w14:textId="4E875891"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ELEVATION</w:t>
            </w:r>
          </w:p>
        </w:tc>
        <w:tc>
          <w:tcPr>
            <w:tcW w:w="4075" w:type="pct"/>
            <w:shd w:val="clear" w:color="auto" w:fill="auto"/>
            <w:vAlign w:val="center"/>
          </w:tcPr>
          <w:p w14:paraId="3A750A66" w14:textId="374044B7" w:rsidR="0056189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Ground elevation at feature in metres above mean sea level (m asl)</w:t>
            </w:r>
          </w:p>
        </w:tc>
      </w:tr>
      <w:tr w:rsidR="00561892" w:rsidRPr="00BD531C" w14:paraId="720D7252" w14:textId="77777777" w:rsidTr="00515C37">
        <w:trPr>
          <w:trHeight w:val="300"/>
        </w:trPr>
        <w:tc>
          <w:tcPr>
            <w:tcW w:w="925" w:type="pct"/>
            <w:shd w:val="clear" w:color="auto" w:fill="auto"/>
            <w:noWrap/>
            <w:vAlign w:val="center"/>
          </w:tcPr>
          <w:p w14:paraId="57009BFC" w14:textId="5870CCC2"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 xml:space="preserve">LOC_SOURCE </w:t>
            </w:r>
          </w:p>
        </w:tc>
        <w:tc>
          <w:tcPr>
            <w:tcW w:w="4075" w:type="pct"/>
            <w:shd w:val="clear" w:color="auto" w:fill="auto"/>
            <w:vAlign w:val="center"/>
          </w:tcPr>
          <w:p w14:paraId="3B38186A" w14:textId="7FBCF081" w:rsidR="0056189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Feature locations are derived from a variety of sources including published coordinates, published location descriptions. Where possible, locations have been verified using digital imagery from Google Earth and/or ArcMap Earth applications.</w:t>
            </w:r>
          </w:p>
        </w:tc>
      </w:tr>
      <w:tr w:rsidR="00561892" w:rsidRPr="00BD531C" w14:paraId="2AA3D8F6" w14:textId="77777777" w:rsidTr="00515C37">
        <w:trPr>
          <w:trHeight w:val="300"/>
        </w:trPr>
        <w:tc>
          <w:tcPr>
            <w:tcW w:w="925" w:type="pct"/>
            <w:shd w:val="clear" w:color="auto" w:fill="auto"/>
            <w:noWrap/>
            <w:vAlign w:val="center"/>
          </w:tcPr>
          <w:p w14:paraId="154EE1C9" w14:textId="1DC71A41"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LOCATION</w:t>
            </w:r>
          </w:p>
        </w:tc>
        <w:tc>
          <w:tcPr>
            <w:tcW w:w="4075" w:type="pct"/>
            <w:shd w:val="clear" w:color="auto" w:fill="auto"/>
            <w:vAlign w:val="center"/>
          </w:tcPr>
          <w:p w14:paraId="316C8129" w14:textId="40E8804E" w:rsidR="0056189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Refers to the community, mine, or other major infrastructure reference nearest to the feature</w:t>
            </w:r>
          </w:p>
        </w:tc>
      </w:tr>
      <w:tr w:rsidR="00561892" w:rsidRPr="00BD531C" w14:paraId="55706F4A" w14:textId="517A79F9" w:rsidTr="00515C37">
        <w:trPr>
          <w:trHeight w:val="300"/>
        </w:trPr>
        <w:tc>
          <w:tcPr>
            <w:tcW w:w="925" w:type="pct"/>
            <w:shd w:val="clear" w:color="auto" w:fill="auto"/>
            <w:noWrap/>
            <w:vAlign w:val="center"/>
            <w:hideMark/>
          </w:tcPr>
          <w:p w14:paraId="27DFF2C0" w14:textId="101A91A5"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PURPOSE</w:t>
            </w:r>
          </w:p>
        </w:tc>
        <w:tc>
          <w:tcPr>
            <w:tcW w:w="4075" w:type="pct"/>
            <w:vAlign w:val="center"/>
          </w:tcPr>
          <w:p w14:paraId="62A6163A" w14:textId="2C993288" w:rsidR="00561892" w:rsidRPr="00FE297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Purpose of the borehole or well – i.e., oil exploration, mineral exploration, water supply, environmental monitoring etc.</w:t>
            </w:r>
          </w:p>
        </w:tc>
      </w:tr>
      <w:tr w:rsidR="00561892" w:rsidRPr="00BD531C" w14:paraId="5101EDAB" w14:textId="77777777" w:rsidTr="00515C37">
        <w:trPr>
          <w:trHeight w:val="300"/>
        </w:trPr>
        <w:tc>
          <w:tcPr>
            <w:tcW w:w="925" w:type="pct"/>
            <w:shd w:val="clear" w:color="auto" w:fill="auto"/>
            <w:noWrap/>
            <w:vAlign w:val="center"/>
          </w:tcPr>
          <w:p w14:paraId="48AF119B" w14:textId="7A58A3AC"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STATUS</w:t>
            </w:r>
          </w:p>
        </w:tc>
        <w:tc>
          <w:tcPr>
            <w:tcW w:w="4075" w:type="pct"/>
            <w:vAlign w:val="center"/>
          </w:tcPr>
          <w:p w14:paraId="7F433980" w14:textId="3B839C56" w:rsidR="00561892" w:rsidRPr="00FE297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 xml:space="preserve">Status of boreholes and wells (i.e., in use, decommissioned, abandoned) are recorded where known. </w:t>
            </w:r>
          </w:p>
        </w:tc>
      </w:tr>
      <w:tr w:rsidR="00561892" w:rsidRPr="00BD531C" w14:paraId="3097B93E" w14:textId="77777777" w:rsidTr="00515C37">
        <w:trPr>
          <w:trHeight w:val="300"/>
        </w:trPr>
        <w:tc>
          <w:tcPr>
            <w:tcW w:w="925" w:type="pct"/>
            <w:shd w:val="clear" w:color="auto" w:fill="auto"/>
            <w:noWrap/>
            <w:vAlign w:val="center"/>
          </w:tcPr>
          <w:p w14:paraId="1DB292BF" w14:textId="56CF57D7"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SCREEN_INT</w:t>
            </w:r>
          </w:p>
        </w:tc>
        <w:tc>
          <w:tcPr>
            <w:tcW w:w="4075" w:type="pct"/>
            <w:vAlign w:val="center"/>
          </w:tcPr>
          <w:p w14:paraId="66B45E6F" w14:textId="41940E24" w:rsidR="00561892" w:rsidRPr="00FE2972" w:rsidRDefault="00561892" w:rsidP="00561892">
            <w:pPr>
              <w:spacing w:after="0" w:line="240" w:lineRule="auto"/>
              <w:rPr>
                <w:rFonts w:ascii="Calibri" w:eastAsia="Times New Roman" w:hAnsi="Calibri" w:cs="Calibri"/>
                <w:color w:val="000000"/>
                <w:lang w:eastAsia="en-CA"/>
              </w:rPr>
            </w:pPr>
            <w:r w:rsidRPr="0081215A">
              <w:rPr>
                <w:rFonts w:ascii="Calibri" w:eastAsia="Times New Roman" w:hAnsi="Calibri" w:cs="Calibri"/>
                <w:color w:val="000000"/>
                <w:lang w:eastAsia="en-CA"/>
              </w:rPr>
              <w:t xml:space="preserve">Screened </w:t>
            </w:r>
            <w:r>
              <w:rPr>
                <w:rFonts w:ascii="Calibri" w:eastAsia="Times New Roman" w:hAnsi="Calibri" w:cs="Calibri"/>
                <w:color w:val="000000"/>
                <w:lang w:eastAsia="en-CA"/>
              </w:rPr>
              <w:t xml:space="preserve">or open </w:t>
            </w:r>
            <w:r w:rsidRPr="0081215A">
              <w:rPr>
                <w:rFonts w:ascii="Calibri" w:eastAsia="Times New Roman" w:hAnsi="Calibri" w:cs="Calibri"/>
                <w:color w:val="000000"/>
                <w:lang w:eastAsia="en-CA"/>
              </w:rPr>
              <w:t>interval for water wells in metres below ground surface (m bgs)</w:t>
            </w:r>
          </w:p>
        </w:tc>
      </w:tr>
      <w:tr w:rsidR="00561892" w:rsidRPr="00BD531C" w14:paraId="3C0B30AA" w14:textId="77777777" w:rsidTr="00515C37">
        <w:trPr>
          <w:trHeight w:val="300"/>
        </w:trPr>
        <w:tc>
          <w:tcPr>
            <w:tcW w:w="925" w:type="pct"/>
            <w:shd w:val="clear" w:color="auto" w:fill="auto"/>
            <w:noWrap/>
            <w:vAlign w:val="center"/>
          </w:tcPr>
          <w:p w14:paraId="31D5FB70" w14:textId="4EFFFE63"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STATIC_WL</w:t>
            </w:r>
          </w:p>
        </w:tc>
        <w:tc>
          <w:tcPr>
            <w:tcW w:w="4075" w:type="pct"/>
            <w:vAlign w:val="center"/>
          </w:tcPr>
          <w:p w14:paraId="791BD6C5" w14:textId="65E6D287" w:rsidR="00561892" w:rsidRPr="00FE2972" w:rsidRDefault="00561892" w:rsidP="00561892">
            <w:pPr>
              <w:spacing w:after="0" w:line="240" w:lineRule="auto"/>
              <w:rPr>
                <w:rFonts w:ascii="Calibri" w:eastAsia="Times New Roman" w:hAnsi="Calibri" w:cs="Calibri"/>
                <w:color w:val="000000"/>
                <w:lang w:eastAsia="en-CA"/>
              </w:rPr>
            </w:pPr>
            <w:r w:rsidRPr="0081215A">
              <w:rPr>
                <w:rFonts w:ascii="Calibri" w:eastAsia="Times New Roman" w:hAnsi="Calibri" w:cs="Calibri"/>
                <w:color w:val="000000"/>
                <w:lang w:eastAsia="en-CA"/>
              </w:rPr>
              <w:t>Static water level in metres below ground surface (m bgs)</w:t>
            </w:r>
          </w:p>
        </w:tc>
      </w:tr>
      <w:tr w:rsidR="00561892" w:rsidRPr="00BD531C" w14:paraId="7D2AA999" w14:textId="77777777" w:rsidTr="00515C37">
        <w:trPr>
          <w:trHeight w:val="300"/>
        </w:trPr>
        <w:tc>
          <w:tcPr>
            <w:tcW w:w="925" w:type="pct"/>
            <w:shd w:val="clear" w:color="auto" w:fill="auto"/>
            <w:noWrap/>
            <w:vAlign w:val="center"/>
          </w:tcPr>
          <w:p w14:paraId="1520A45E" w14:textId="1B508820"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CAPACITY</w:t>
            </w:r>
          </w:p>
        </w:tc>
        <w:tc>
          <w:tcPr>
            <w:tcW w:w="4075" w:type="pct"/>
            <w:vAlign w:val="center"/>
          </w:tcPr>
          <w:p w14:paraId="204E76A7" w14:textId="7DFEB5C1" w:rsidR="00561892" w:rsidRPr="00FE2972" w:rsidRDefault="00561892" w:rsidP="00561892">
            <w:pPr>
              <w:spacing w:after="0" w:line="240" w:lineRule="auto"/>
              <w:rPr>
                <w:rFonts w:ascii="Calibri" w:eastAsia="Times New Roman" w:hAnsi="Calibri" w:cs="Calibri"/>
                <w:color w:val="000000"/>
                <w:lang w:eastAsia="en-CA"/>
              </w:rPr>
            </w:pPr>
            <w:r w:rsidRPr="0081215A">
              <w:rPr>
                <w:rFonts w:ascii="Calibri" w:eastAsia="Times New Roman" w:hAnsi="Calibri" w:cs="Calibri"/>
                <w:color w:val="000000"/>
                <w:lang w:eastAsia="en-CA"/>
              </w:rPr>
              <w:t>Well rated production capacity in litres/second (L/s)</w:t>
            </w:r>
          </w:p>
        </w:tc>
      </w:tr>
      <w:tr w:rsidR="00561892" w:rsidRPr="00BD531C" w14:paraId="3A323DCC" w14:textId="77777777" w:rsidTr="00515C37">
        <w:trPr>
          <w:trHeight w:val="300"/>
        </w:trPr>
        <w:tc>
          <w:tcPr>
            <w:tcW w:w="925" w:type="pct"/>
            <w:shd w:val="clear" w:color="auto" w:fill="auto"/>
            <w:noWrap/>
            <w:vAlign w:val="center"/>
          </w:tcPr>
          <w:p w14:paraId="4E04B5B7" w14:textId="6B6F3982"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DISCHARGE</w:t>
            </w:r>
          </w:p>
        </w:tc>
        <w:tc>
          <w:tcPr>
            <w:tcW w:w="4075" w:type="pct"/>
            <w:vAlign w:val="center"/>
          </w:tcPr>
          <w:p w14:paraId="25BC0C57" w14:textId="034579FC" w:rsidR="00561892" w:rsidRPr="00FE297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Artesian flowing well discharge rate in litres/second</w:t>
            </w:r>
            <w:r>
              <w:rPr>
                <w:rFonts w:ascii="Calibri" w:eastAsia="Times New Roman" w:hAnsi="Calibri" w:cs="Calibri"/>
                <w:color w:val="000000"/>
                <w:lang w:eastAsia="en-CA"/>
              </w:rPr>
              <w:t xml:space="preserve"> (L/s)</w:t>
            </w:r>
          </w:p>
        </w:tc>
      </w:tr>
      <w:tr w:rsidR="00561892" w:rsidRPr="00BD531C" w14:paraId="32686D13" w14:textId="77777777" w:rsidTr="00515C37">
        <w:trPr>
          <w:trHeight w:val="300"/>
        </w:trPr>
        <w:tc>
          <w:tcPr>
            <w:tcW w:w="925" w:type="pct"/>
            <w:shd w:val="clear" w:color="auto" w:fill="auto"/>
            <w:noWrap/>
            <w:vAlign w:val="center"/>
          </w:tcPr>
          <w:p w14:paraId="5842B4DF" w14:textId="79749CD2" w:rsidR="00561892" w:rsidRPr="00561892" w:rsidRDefault="00813F2B" w:rsidP="00561892">
            <w:pPr>
              <w:spacing w:after="0" w:line="240" w:lineRule="auto"/>
              <w:rPr>
                <w:rFonts w:ascii="Calibri" w:eastAsia="Times New Roman" w:hAnsi="Calibri" w:cs="Calibri"/>
                <w:b/>
                <w:bCs/>
                <w:color w:val="000000"/>
                <w:lang w:eastAsia="en-CA"/>
              </w:rPr>
            </w:pPr>
            <w:r>
              <w:rPr>
                <w:rFonts w:ascii="Calibri" w:hAnsi="Calibri" w:cs="Calibri"/>
                <w:b/>
                <w:bCs/>
                <w:color w:val="000000"/>
              </w:rPr>
              <w:t>TEMP_</w:t>
            </w:r>
            <w:r w:rsidR="00276A6C" w:rsidRPr="00561892">
              <w:rPr>
                <w:rFonts w:ascii="Calibri" w:hAnsi="Calibri" w:cs="Calibri"/>
                <w:b/>
                <w:bCs/>
                <w:color w:val="000000"/>
              </w:rPr>
              <w:t>WATER</w:t>
            </w:r>
          </w:p>
        </w:tc>
        <w:tc>
          <w:tcPr>
            <w:tcW w:w="4075" w:type="pct"/>
            <w:vAlign w:val="center"/>
          </w:tcPr>
          <w:p w14:paraId="1221B6A4" w14:textId="6FD422EB" w:rsidR="00561892" w:rsidRPr="00FE297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Water temperature from a production well measured in degrees Celsius</w:t>
            </w:r>
          </w:p>
        </w:tc>
      </w:tr>
      <w:tr w:rsidR="00561892" w:rsidRPr="00BD531C" w14:paraId="68E2DFCF" w14:textId="18AFA7EF" w:rsidTr="00515C37">
        <w:trPr>
          <w:trHeight w:val="300"/>
        </w:trPr>
        <w:tc>
          <w:tcPr>
            <w:tcW w:w="925" w:type="pct"/>
            <w:shd w:val="clear" w:color="auto" w:fill="auto"/>
            <w:noWrap/>
            <w:vAlign w:val="center"/>
            <w:hideMark/>
          </w:tcPr>
          <w:p w14:paraId="556A44EB" w14:textId="40A37A97"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DRILL_DEPTH</w:t>
            </w:r>
          </w:p>
        </w:tc>
        <w:tc>
          <w:tcPr>
            <w:tcW w:w="4075" w:type="pct"/>
            <w:vAlign w:val="center"/>
          </w:tcPr>
          <w:p w14:paraId="25CA2EC7" w14:textId="1BC0A9A6" w:rsidR="00561892" w:rsidRPr="0083488F" w:rsidRDefault="00561892" w:rsidP="00561892">
            <w:pPr>
              <w:spacing w:after="0" w:line="240" w:lineRule="auto"/>
              <w:rPr>
                <w:rFonts w:ascii="Calibri" w:eastAsia="Times New Roman" w:hAnsi="Calibri" w:cs="Calibri"/>
                <w:color w:val="000000"/>
                <w:lang w:eastAsia="en-CA"/>
              </w:rPr>
            </w:pPr>
            <w:r w:rsidRPr="0083488F">
              <w:rPr>
                <w:rFonts w:ascii="Calibri" w:eastAsia="Times New Roman" w:hAnsi="Calibri" w:cs="Calibri"/>
                <w:color w:val="000000"/>
                <w:lang w:eastAsia="en-CA"/>
              </w:rPr>
              <w:t>Maximum drilled depth of the borehole in metres below ground surface</w:t>
            </w:r>
            <w:r>
              <w:rPr>
                <w:rFonts w:ascii="Calibri" w:eastAsia="Times New Roman" w:hAnsi="Calibri" w:cs="Calibri"/>
                <w:color w:val="000000"/>
                <w:lang w:eastAsia="en-CA"/>
              </w:rPr>
              <w:t xml:space="preserve"> (m bgs)</w:t>
            </w:r>
            <w:r w:rsidRPr="0083488F">
              <w:rPr>
                <w:rFonts w:ascii="Calibri" w:eastAsia="Times New Roman" w:hAnsi="Calibri" w:cs="Calibri"/>
                <w:color w:val="000000"/>
                <w:lang w:eastAsia="en-CA"/>
              </w:rPr>
              <w:t xml:space="preserve"> is the depth to which a borehole was advanced. </w:t>
            </w:r>
          </w:p>
        </w:tc>
      </w:tr>
      <w:tr w:rsidR="00561892" w:rsidRPr="00BD531C" w14:paraId="59D9752B" w14:textId="77777777" w:rsidTr="00515C37">
        <w:trPr>
          <w:trHeight w:val="300"/>
        </w:trPr>
        <w:tc>
          <w:tcPr>
            <w:tcW w:w="925" w:type="pct"/>
            <w:shd w:val="clear" w:color="auto" w:fill="auto"/>
            <w:noWrap/>
            <w:vAlign w:val="center"/>
          </w:tcPr>
          <w:p w14:paraId="5493A021" w14:textId="2FD919C3"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BROCK_DEPTH</w:t>
            </w:r>
          </w:p>
        </w:tc>
        <w:tc>
          <w:tcPr>
            <w:tcW w:w="4075" w:type="pct"/>
            <w:vAlign w:val="center"/>
          </w:tcPr>
          <w:p w14:paraId="3E72EC21" w14:textId="7A62A57C" w:rsidR="00561892" w:rsidRPr="0083488F" w:rsidRDefault="00561892" w:rsidP="00561892">
            <w:pPr>
              <w:spacing w:after="0" w:line="240" w:lineRule="auto"/>
              <w:rPr>
                <w:rFonts w:ascii="Calibri" w:eastAsia="Times New Roman" w:hAnsi="Calibri" w:cs="Calibri"/>
                <w:color w:val="000000"/>
                <w:lang w:eastAsia="en-CA"/>
              </w:rPr>
            </w:pPr>
            <w:r w:rsidRPr="0081215A">
              <w:rPr>
                <w:rFonts w:ascii="Calibri" w:eastAsia="Times New Roman" w:hAnsi="Calibri" w:cs="Calibri"/>
                <w:color w:val="000000"/>
                <w:lang w:eastAsia="en-CA"/>
              </w:rPr>
              <w:t>Depth to the top of bedrock in metres below the ground surface (m bgs)</w:t>
            </w:r>
          </w:p>
        </w:tc>
      </w:tr>
      <w:tr w:rsidR="00561892" w:rsidRPr="00BD531C" w14:paraId="29ADD293" w14:textId="77777777" w:rsidTr="00515C37">
        <w:trPr>
          <w:trHeight w:val="300"/>
        </w:trPr>
        <w:tc>
          <w:tcPr>
            <w:tcW w:w="925" w:type="pct"/>
            <w:shd w:val="clear" w:color="auto" w:fill="auto"/>
            <w:noWrap/>
            <w:vAlign w:val="center"/>
          </w:tcPr>
          <w:p w14:paraId="38A140E2" w14:textId="566028F2"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TEMP</w:t>
            </w:r>
            <w:r w:rsidR="00813F2B">
              <w:rPr>
                <w:rFonts w:ascii="Calibri" w:hAnsi="Calibri" w:cs="Calibri"/>
                <w:b/>
                <w:bCs/>
                <w:color w:val="000000"/>
              </w:rPr>
              <w:t>_MIN</w:t>
            </w:r>
          </w:p>
        </w:tc>
        <w:tc>
          <w:tcPr>
            <w:tcW w:w="4075" w:type="pct"/>
            <w:vAlign w:val="center"/>
          </w:tcPr>
          <w:p w14:paraId="1D42E091" w14:textId="3E497F1E" w:rsidR="00561892" w:rsidRPr="0081215A" w:rsidRDefault="00561892" w:rsidP="00561892">
            <w:pPr>
              <w:spacing w:after="0" w:line="240" w:lineRule="auto"/>
              <w:rPr>
                <w:rFonts w:ascii="Calibri" w:eastAsia="Times New Roman" w:hAnsi="Calibri" w:cs="Calibri"/>
                <w:color w:val="000000"/>
                <w:lang w:eastAsia="en-CA"/>
              </w:rPr>
            </w:pPr>
            <w:r>
              <w:rPr>
                <w:rFonts w:ascii="Calibri" w:eastAsia="Times New Roman" w:hAnsi="Calibri" w:cs="Calibri"/>
                <w:color w:val="000000"/>
                <w:lang w:eastAsia="en-CA"/>
              </w:rPr>
              <w:t xml:space="preserve">Minimum measure temperature of </w:t>
            </w:r>
            <w:r w:rsidR="00C62E3D">
              <w:rPr>
                <w:rFonts w:ascii="Calibri" w:eastAsia="Times New Roman" w:hAnsi="Calibri" w:cs="Calibri"/>
                <w:color w:val="000000"/>
                <w:lang w:eastAsia="en-CA"/>
              </w:rPr>
              <w:t>a feature</w:t>
            </w:r>
            <w:r>
              <w:rPr>
                <w:rFonts w:ascii="Calibri" w:eastAsia="Times New Roman" w:hAnsi="Calibri" w:cs="Calibri"/>
                <w:color w:val="000000"/>
                <w:lang w:eastAsia="en-CA"/>
              </w:rPr>
              <w:t xml:space="preserve"> in degrees Celsius</w:t>
            </w:r>
            <w:r w:rsidR="00C62E3D">
              <w:rPr>
                <w:rFonts w:ascii="Calibri" w:eastAsia="Times New Roman" w:hAnsi="Calibri" w:cs="Calibri"/>
                <w:color w:val="000000"/>
                <w:lang w:eastAsia="en-CA"/>
              </w:rPr>
              <w:t>. Note: this does not necessarily correspond to the measured thermal gradient interval, as spikes and lows in temperature are not necessarily included in a thermal gradient calculation.</w:t>
            </w:r>
          </w:p>
        </w:tc>
      </w:tr>
      <w:tr w:rsidR="00561892" w:rsidRPr="00BD531C" w14:paraId="62E36CFE" w14:textId="77777777" w:rsidTr="00515C37">
        <w:trPr>
          <w:trHeight w:val="300"/>
        </w:trPr>
        <w:tc>
          <w:tcPr>
            <w:tcW w:w="925" w:type="pct"/>
            <w:shd w:val="clear" w:color="auto" w:fill="auto"/>
            <w:noWrap/>
            <w:vAlign w:val="center"/>
          </w:tcPr>
          <w:p w14:paraId="7F92788E" w14:textId="0CB5B22B"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TEMP</w:t>
            </w:r>
            <w:r w:rsidR="00813F2B">
              <w:rPr>
                <w:rFonts w:ascii="Calibri" w:hAnsi="Calibri" w:cs="Calibri"/>
                <w:b/>
                <w:bCs/>
                <w:color w:val="000000"/>
              </w:rPr>
              <w:t>_MAX</w:t>
            </w:r>
          </w:p>
        </w:tc>
        <w:tc>
          <w:tcPr>
            <w:tcW w:w="4075" w:type="pct"/>
            <w:vAlign w:val="center"/>
          </w:tcPr>
          <w:p w14:paraId="3127E75B" w14:textId="404B94DE" w:rsidR="00561892" w:rsidRPr="0081215A" w:rsidRDefault="00561892" w:rsidP="00561892">
            <w:pPr>
              <w:spacing w:after="0" w:line="240" w:lineRule="auto"/>
              <w:rPr>
                <w:rFonts w:ascii="Calibri" w:eastAsia="Times New Roman" w:hAnsi="Calibri" w:cs="Calibri"/>
                <w:color w:val="000000"/>
                <w:lang w:eastAsia="en-CA"/>
              </w:rPr>
            </w:pPr>
            <w:r w:rsidRPr="00585008">
              <w:rPr>
                <w:rFonts w:ascii="Calibri" w:eastAsia="Times New Roman" w:hAnsi="Calibri" w:cs="Calibri"/>
                <w:color w:val="000000"/>
                <w:lang w:eastAsia="en-CA"/>
              </w:rPr>
              <w:t>Maximum measured temperature of a feature in degrees Celsius</w:t>
            </w:r>
            <w:r w:rsidR="00C62E3D">
              <w:rPr>
                <w:rFonts w:ascii="Calibri" w:eastAsia="Times New Roman" w:hAnsi="Calibri" w:cs="Calibri"/>
                <w:color w:val="000000"/>
                <w:lang w:eastAsia="en-CA"/>
              </w:rPr>
              <w:t>. Note: this does not necessarily correspond to the measured thermal gradient interval, as spikes and lows in temperature are not necessarily included in a thermal gradient calculation.</w:t>
            </w:r>
          </w:p>
        </w:tc>
      </w:tr>
      <w:tr w:rsidR="00561892" w:rsidRPr="00BD531C" w14:paraId="25DFFB1A" w14:textId="77777777" w:rsidTr="00515C37">
        <w:trPr>
          <w:trHeight w:val="300"/>
        </w:trPr>
        <w:tc>
          <w:tcPr>
            <w:tcW w:w="925" w:type="pct"/>
            <w:shd w:val="clear" w:color="auto" w:fill="auto"/>
            <w:noWrap/>
            <w:vAlign w:val="center"/>
          </w:tcPr>
          <w:p w14:paraId="0E5A6941" w14:textId="2197A1A4"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INT_TOP</w:t>
            </w:r>
          </w:p>
        </w:tc>
        <w:tc>
          <w:tcPr>
            <w:tcW w:w="4075" w:type="pct"/>
            <w:vAlign w:val="center"/>
          </w:tcPr>
          <w:p w14:paraId="3D84ACA5" w14:textId="1C020017" w:rsidR="00561892" w:rsidRPr="0083488F" w:rsidRDefault="00561892" w:rsidP="00561892">
            <w:pPr>
              <w:spacing w:after="0" w:line="240" w:lineRule="auto"/>
              <w:rPr>
                <w:rFonts w:ascii="Calibri" w:eastAsia="Times New Roman" w:hAnsi="Calibri" w:cs="Calibri"/>
                <w:color w:val="000000"/>
                <w:lang w:eastAsia="en-CA"/>
              </w:rPr>
            </w:pPr>
            <w:r w:rsidRPr="00585008">
              <w:rPr>
                <w:rFonts w:ascii="Calibri" w:eastAsia="Times New Roman" w:hAnsi="Calibri" w:cs="Calibri"/>
                <w:color w:val="000000"/>
                <w:lang w:eastAsia="en-CA"/>
              </w:rPr>
              <w:t>Top of the measured thermal gradient interval in metres below ground surface</w:t>
            </w:r>
            <w:r>
              <w:rPr>
                <w:rFonts w:ascii="Calibri" w:eastAsia="Times New Roman" w:hAnsi="Calibri" w:cs="Calibri"/>
                <w:color w:val="000000"/>
                <w:lang w:eastAsia="en-CA"/>
              </w:rPr>
              <w:t xml:space="preserve"> (m bgs)</w:t>
            </w:r>
          </w:p>
        </w:tc>
      </w:tr>
      <w:tr w:rsidR="00561892" w:rsidRPr="00BD531C" w14:paraId="68EDFD62" w14:textId="77777777" w:rsidTr="00515C37">
        <w:trPr>
          <w:trHeight w:val="300"/>
        </w:trPr>
        <w:tc>
          <w:tcPr>
            <w:tcW w:w="925" w:type="pct"/>
            <w:shd w:val="clear" w:color="auto" w:fill="auto"/>
            <w:noWrap/>
            <w:vAlign w:val="center"/>
          </w:tcPr>
          <w:p w14:paraId="3DB75CB7" w14:textId="743B9A28"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INT_BOTTOM</w:t>
            </w:r>
          </w:p>
        </w:tc>
        <w:tc>
          <w:tcPr>
            <w:tcW w:w="4075" w:type="pct"/>
            <w:vAlign w:val="center"/>
          </w:tcPr>
          <w:p w14:paraId="3E6CA475" w14:textId="19BFB45B" w:rsidR="00561892" w:rsidRPr="0083488F" w:rsidRDefault="00561892" w:rsidP="00561892">
            <w:pPr>
              <w:spacing w:after="0" w:line="240" w:lineRule="auto"/>
              <w:rPr>
                <w:rFonts w:ascii="Calibri" w:eastAsia="Times New Roman" w:hAnsi="Calibri" w:cs="Calibri"/>
                <w:color w:val="000000"/>
                <w:lang w:eastAsia="en-CA"/>
              </w:rPr>
            </w:pPr>
            <w:r w:rsidRPr="00585008">
              <w:rPr>
                <w:rFonts w:ascii="Calibri" w:eastAsia="Times New Roman" w:hAnsi="Calibri" w:cs="Calibri"/>
                <w:color w:val="000000"/>
                <w:lang w:eastAsia="en-CA"/>
              </w:rPr>
              <w:t>Bottom of the measured thermal gradient interval in metres below ground surface</w:t>
            </w:r>
            <w:r>
              <w:rPr>
                <w:rFonts w:ascii="Calibri" w:eastAsia="Times New Roman" w:hAnsi="Calibri" w:cs="Calibri"/>
                <w:color w:val="000000"/>
                <w:lang w:eastAsia="en-CA"/>
              </w:rPr>
              <w:t xml:space="preserve"> (m bgs)</w:t>
            </w:r>
          </w:p>
        </w:tc>
      </w:tr>
      <w:tr w:rsidR="007F00CE" w:rsidRPr="00BD531C" w14:paraId="4B360D6E" w14:textId="77777777" w:rsidTr="00515C37">
        <w:trPr>
          <w:trHeight w:val="300"/>
        </w:trPr>
        <w:tc>
          <w:tcPr>
            <w:tcW w:w="925" w:type="pct"/>
            <w:shd w:val="clear" w:color="auto" w:fill="auto"/>
            <w:noWrap/>
            <w:vAlign w:val="center"/>
          </w:tcPr>
          <w:p w14:paraId="69E6E942" w14:textId="0B8656FF" w:rsidR="007F00CE" w:rsidRPr="00561892" w:rsidRDefault="00813F2B" w:rsidP="00561892">
            <w:pPr>
              <w:spacing w:after="0" w:line="240" w:lineRule="auto"/>
              <w:rPr>
                <w:rFonts w:ascii="Calibri" w:hAnsi="Calibri" w:cs="Calibri"/>
                <w:b/>
                <w:bCs/>
                <w:color w:val="000000"/>
              </w:rPr>
            </w:pPr>
            <w:r>
              <w:rPr>
                <w:rFonts w:ascii="Calibri" w:hAnsi="Calibri" w:cs="Calibri"/>
                <w:b/>
                <w:bCs/>
                <w:color w:val="000000"/>
              </w:rPr>
              <w:t>INT_</w:t>
            </w:r>
            <w:r w:rsidR="00276A6C">
              <w:rPr>
                <w:rFonts w:ascii="Calibri" w:hAnsi="Calibri" w:cs="Calibri"/>
                <w:b/>
                <w:bCs/>
                <w:color w:val="000000"/>
              </w:rPr>
              <w:t>THERM</w:t>
            </w:r>
          </w:p>
        </w:tc>
        <w:tc>
          <w:tcPr>
            <w:tcW w:w="4075" w:type="pct"/>
            <w:vAlign w:val="center"/>
          </w:tcPr>
          <w:p w14:paraId="5A8F6C2E" w14:textId="14EA2971" w:rsidR="007F00CE" w:rsidRPr="00585008" w:rsidRDefault="007F00CE" w:rsidP="00561892">
            <w:pPr>
              <w:spacing w:after="0" w:line="240" w:lineRule="auto"/>
              <w:rPr>
                <w:rFonts w:ascii="Calibri" w:eastAsia="Times New Roman" w:hAnsi="Calibri" w:cs="Calibri"/>
                <w:color w:val="000000"/>
                <w:lang w:eastAsia="en-CA"/>
              </w:rPr>
            </w:pPr>
            <w:r>
              <w:rPr>
                <w:rFonts w:ascii="Calibri" w:eastAsia="Times New Roman" w:hAnsi="Calibri" w:cs="Calibri"/>
                <w:color w:val="000000"/>
                <w:lang w:eastAsia="en-CA"/>
              </w:rPr>
              <w:t>Interval over which the thermal gradient is calculated in metres</w:t>
            </w:r>
          </w:p>
        </w:tc>
      </w:tr>
      <w:tr w:rsidR="00561892" w:rsidRPr="00BD531C" w14:paraId="7C1E3074" w14:textId="77777777" w:rsidTr="00515C37">
        <w:trPr>
          <w:trHeight w:val="300"/>
        </w:trPr>
        <w:tc>
          <w:tcPr>
            <w:tcW w:w="925" w:type="pct"/>
            <w:shd w:val="clear" w:color="auto" w:fill="auto"/>
            <w:noWrap/>
            <w:vAlign w:val="center"/>
          </w:tcPr>
          <w:p w14:paraId="59BD920D" w14:textId="613BB47D"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BOTTOM_UNK</w:t>
            </w:r>
          </w:p>
        </w:tc>
        <w:tc>
          <w:tcPr>
            <w:tcW w:w="4075" w:type="pct"/>
            <w:vAlign w:val="center"/>
          </w:tcPr>
          <w:p w14:paraId="5898E1E0" w14:textId="1369D33C" w:rsidR="00561892" w:rsidRPr="00585008" w:rsidRDefault="00561892" w:rsidP="00561892">
            <w:pPr>
              <w:spacing w:after="0" w:line="240" w:lineRule="auto"/>
              <w:rPr>
                <w:rFonts w:ascii="Calibri" w:eastAsia="Times New Roman" w:hAnsi="Calibri" w:cs="Calibri"/>
                <w:color w:val="000000"/>
                <w:lang w:eastAsia="en-CA"/>
              </w:rPr>
            </w:pPr>
            <w:r>
              <w:rPr>
                <w:rFonts w:ascii="Calibri" w:eastAsia="Times New Roman" w:hAnsi="Calibri" w:cs="Calibri"/>
                <w:color w:val="000000"/>
                <w:lang w:eastAsia="en-CA"/>
              </w:rPr>
              <w:t>Drilled depth or well bottom is unknown</w:t>
            </w:r>
          </w:p>
        </w:tc>
      </w:tr>
      <w:tr w:rsidR="00561892" w:rsidRPr="00BD531C" w14:paraId="37BC52BE" w14:textId="77777777" w:rsidTr="00515C37">
        <w:trPr>
          <w:trHeight w:val="300"/>
        </w:trPr>
        <w:tc>
          <w:tcPr>
            <w:tcW w:w="925" w:type="pct"/>
            <w:shd w:val="clear" w:color="auto" w:fill="auto"/>
            <w:noWrap/>
            <w:vAlign w:val="center"/>
          </w:tcPr>
          <w:p w14:paraId="63AC361E" w14:textId="5D74BDCB"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THERM_GRAD</w:t>
            </w:r>
          </w:p>
        </w:tc>
        <w:tc>
          <w:tcPr>
            <w:tcW w:w="4075" w:type="pct"/>
            <w:vAlign w:val="center"/>
          </w:tcPr>
          <w:p w14:paraId="60A5124F" w14:textId="6E0ABD57" w:rsidR="00561892" w:rsidRDefault="00561892" w:rsidP="00561892">
            <w:pPr>
              <w:spacing w:after="0" w:line="240" w:lineRule="auto"/>
              <w:rPr>
                <w:rFonts w:ascii="Calibri" w:eastAsia="Times New Roman" w:hAnsi="Calibri" w:cs="Calibri"/>
                <w:color w:val="000000"/>
                <w:lang w:eastAsia="en-CA"/>
              </w:rPr>
            </w:pPr>
            <w:r w:rsidRPr="00585008">
              <w:rPr>
                <w:rFonts w:ascii="Calibri" w:eastAsia="Times New Roman" w:hAnsi="Calibri" w:cs="Calibri"/>
                <w:color w:val="000000"/>
                <w:lang w:eastAsia="en-CA"/>
              </w:rPr>
              <w:t>Thermal gradient measured in degrees Celsius per kilometre below ground surface (°C/km)</w:t>
            </w:r>
          </w:p>
        </w:tc>
      </w:tr>
      <w:tr w:rsidR="00561892" w:rsidRPr="00BD531C" w14:paraId="1752D5A6" w14:textId="77777777" w:rsidTr="00515C37">
        <w:trPr>
          <w:trHeight w:val="300"/>
        </w:trPr>
        <w:tc>
          <w:tcPr>
            <w:tcW w:w="925" w:type="pct"/>
            <w:shd w:val="clear" w:color="auto" w:fill="auto"/>
            <w:noWrap/>
            <w:vAlign w:val="center"/>
          </w:tcPr>
          <w:p w14:paraId="780E767B" w14:textId="789B6A0D"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lastRenderedPageBreak/>
              <w:t>TG_CONFIDENCE</w:t>
            </w:r>
          </w:p>
        </w:tc>
        <w:tc>
          <w:tcPr>
            <w:tcW w:w="4075" w:type="pct"/>
            <w:vAlign w:val="center"/>
          </w:tcPr>
          <w:p w14:paraId="5DE4385B" w14:textId="3267BF4E" w:rsidR="00561892" w:rsidRDefault="00561892" w:rsidP="00561892">
            <w:pPr>
              <w:spacing w:after="0" w:line="240" w:lineRule="auto"/>
              <w:rPr>
                <w:rFonts w:ascii="Calibri" w:eastAsia="Times New Roman" w:hAnsi="Calibri" w:cs="Calibri"/>
                <w:color w:val="000000"/>
                <w:lang w:eastAsia="en-CA"/>
              </w:rPr>
            </w:pPr>
            <w:r>
              <w:rPr>
                <w:rFonts w:ascii="Calibri" w:eastAsia="Times New Roman" w:hAnsi="Calibri" w:cs="Calibri"/>
                <w:color w:val="000000"/>
                <w:lang w:eastAsia="en-CA"/>
              </w:rPr>
              <w:t>TG_Confidence is a rating of data quality confidence based on the number of temperature measurements collected and whether the bore was allowed to thermally equilibrate between drilling and data collection. Further details on the confidence rating method are discussed below.</w:t>
            </w:r>
          </w:p>
        </w:tc>
      </w:tr>
      <w:tr w:rsidR="00561892" w:rsidRPr="00BD531C" w14:paraId="019950FE" w14:textId="77777777" w:rsidTr="00515C37">
        <w:trPr>
          <w:trHeight w:val="300"/>
        </w:trPr>
        <w:tc>
          <w:tcPr>
            <w:tcW w:w="925" w:type="pct"/>
            <w:shd w:val="clear" w:color="auto" w:fill="auto"/>
            <w:noWrap/>
            <w:vAlign w:val="center"/>
          </w:tcPr>
          <w:p w14:paraId="7184DABF" w14:textId="2A2EF82A"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TG_METHOD</w:t>
            </w:r>
          </w:p>
        </w:tc>
        <w:tc>
          <w:tcPr>
            <w:tcW w:w="4075" w:type="pct"/>
            <w:vAlign w:val="center"/>
          </w:tcPr>
          <w:p w14:paraId="4B2B5176" w14:textId="107258CB" w:rsidR="00561892" w:rsidRPr="001024C7" w:rsidRDefault="00561892" w:rsidP="001024C7">
            <w:pPr>
              <w:rPr>
                <w:lang w:val="en-US"/>
              </w:rPr>
            </w:pPr>
            <w:r w:rsidRPr="001024C7">
              <w:rPr>
                <w:lang w:val="en-US"/>
              </w:rPr>
              <w:t>Method of thermal measurement collection</w:t>
            </w:r>
            <w:r w:rsidR="001024C7" w:rsidRPr="001024C7">
              <w:rPr>
                <w:lang w:val="en-US"/>
              </w:rPr>
              <w:t>:</w:t>
            </w:r>
          </w:p>
          <w:p w14:paraId="6E7818D1" w14:textId="0DC513A1" w:rsidR="001024C7" w:rsidRDefault="001024C7" w:rsidP="001024C7">
            <w:pPr>
              <w:rPr>
                <w:lang w:val="en-US"/>
              </w:rPr>
            </w:pPr>
            <w:r>
              <w:rPr>
                <w:lang w:val="en-US"/>
              </w:rPr>
              <w:t>BHT = Bottom Hole Temperature is collected at the bottom of a borehole after drilling. The logs in this data set are collected both directly after drilling and over the course of several months or years.</w:t>
            </w:r>
          </w:p>
          <w:p w14:paraId="105CFF57" w14:textId="78E0FEB8" w:rsidR="001024C7" w:rsidRDefault="001024C7" w:rsidP="001024C7">
            <w:pPr>
              <w:rPr>
                <w:lang w:val="en-US"/>
              </w:rPr>
            </w:pPr>
            <w:r>
              <w:rPr>
                <w:lang w:val="en-US"/>
              </w:rPr>
              <w:t>SLT = Single Log Temperature is collected in a single log run and can be collected directly after drilling and over the course of several months and years.</w:t>
            </w:r>
            <w:r w:rsidRPr="001024C7">
              <w:rPr>
                <w:lang w:val="en-US"/>
              </w:rPr>
              <w:t xml:space="preserve"> Single thermistor probe is lowered down the hole and allowed to equilibrate at each measured depth to collect a single measurement from that interval.</w:t>
            </w:r>
          </w:p>
          <w:p w14:paraId="7C14E88B" w14:textId="77777777" w:rsidR="001024C7" w:rsidRDefault="001024C7" w:rsidP="001024C7">
            <w:pPr>
              <w:rPr>
                <w:lang w:val="en-US"/>
              </w:rPr>
            </w:pPr>
            <w:r>
              <w:rPr>
                <w:lang w:val="en-US"/>
              </w:rPr>
              <w:t>DST = Drill Stem Tests are conducted while drilling. Because these tests are done during drilling, temperature measurements will not be accurate as the well is not allowed to equilibrate.</w:t>
            </w:r>
          </w:p>
          <w:p w14:paraId="296AA355" w14:textId="43B4DCBC" w:rsidR="001024C7" w:rsidRDefault="001024C7" w:rsidP="005C5828">
            <w:pPr>
              <w:spacing w:after="0" w:line="240" w:lineRule="auto"/>
              <w:rPr>
                <w:rFonts w:ascii="Calibri" w:eastAsia="Times New Roman" w:hAnsi="Calibri" w:cs="Calibri"/>
                <w:color w:val="000000"/>
                <w:lang w:eastAsia="en-CA"/>
              </w:rPr>
            </w:pPr>
            <w:r w:rsidRPr="005C5828">
              <w:rPr>
                <w:rFonts w:ascii="Calibri" w:eastAsia="Times New Roman" w:hAnsi="Calibri" w:cs="Calibri"/>
                <w:color w:val="000000"/>
                <w:lang w:eastAsia="en-CA"/>
              </w:rPr>
              <w:t>A multi thermistor probe has several nodes and is lowered down the hole, allowed to equilibrate to collect temperature measurements from multiple depths. Multi-thermistor logs can be collected directly after drilling or after well equilibration as long as the hole is open.</w:t>
            </w:r>
          </w:p>
          <w:p w14:paraId="7F4D8953" w14:textId="77777777" w:rsidR="006673DB" w:rsidRDefault="006673DB" w:rsidP="005C5828">
            <w:pPr>
              <w:spacing w:after="0" w:line="240" w:lineRule="auto"/>
              <w:rPr>
                <w:rFonts w:ascii="Calibri" w:eastAsia="Times New Roman" w:hAnsi="Calibri" w:cs="Calibri"/>
                <w:color w:val="000000"/>
                <w:lang w:val="en-US" w:eastAsia="en-CA"/>
              </w:rPr>
            </w:pPr>
          </w:p>
          <w:p w14:paraId="10C8C77A" w14:textId="13D3ACD5" w:rsidR="006673DB" w:rsidRPr="001024C7" w:rsidRDefault="006673DB" w:rsidP="005C5828">
            <w:pPr>
              <w:spacing w:after="0" w:line="240" w:lineRule="auto"/>
              <w:rPr>
                <w:lang w:val="en-US"/>
              </w:rPr>
            </w:pPr>
            <w:r>
              <w:rPr>
                <w:rFonts w:ascii="Calibri" w:eastAsia="Times New Roman" w:hAnsi="Calibri" w:cs="Calibri"/>
                <w:color w:val="000000"/>
                <w:lang w:val="en-US" w:eastAsia="en-CA"/>
              </w:rPr>
              <w:t xml:space="preserve">Continuous = temperature profile collected: 1) using a high resolution probe taking continuous temperature and pressure readings as it is lowered in the borehole; or 2) measured using a Distributed Temperature Sensor (DTS) fiber optic cable installed in the borehole. </w:t>
            </w:r>
          </w:p>
        </w:tc>
      </w:tr>
      <w:tr w:rsidR="005C5828" w:rsidRPr="00BD531C" w14:paraId="21AE67A6" w14:textId="77777777" w:rsidTr="005C5828">
        <w:trPr>
          <w:trHeight w:val="517"/>
        </w:trPr>
        <w:tc>
          <w:tcPr>
            <w:tcW w:w="925" w:type="pct"/>
            <w:shd w:val="clear" w:color="auto" w:fill="auto"/>
            <w:noWrap/>
            <w:vAlign w:val="center"/>
          </w:tcPr>
          <w:p w14:paraId="2789E173" w14:textId="1814EC74" w:rsidR="005C5828" w:rsidRPr="00561892" w:rsidRDefault="00276A6C" w:rsidP="00561892">
            <w:pPr>
              <w:spacing w:after="0" w:line="240" w:lineRule="auto"/>
              <w:rPr>
                <w:rFonts w:ascii="Calibri" w:hAnsi="Calibri" w:cs="Calibri"/>
                <w:b/>
                <w:bCs/>
                <w:color w:val="000000"/>
              </w:rPr>
            </w:pPr>
            <w:r w:rsidRPr="005C5828">
              <w:rPr>
                <w:rFonts w:ascii="Calibri" w:hAnsi="Calibri" w:cs="Calibri"/>
                <w:b/>
                <w:bCs/>
                <w:color w:val="000000"/>
              </w:rPr>
              <w:t>TG_CORRECTION</w:t>
            </w:r>
          </w:p>
        </w:tc>
        <w:tc>
          <w:tcPr>
            <w:tcW w:w="4075" w:type="pct"/>
            <w:vAlign w:val="center"/>
          </w:tcPr>
          <w:p w14:paraId="6F9AD370" w14:textId="5A40CBB8" w:rsidR="005C5828" w:rsidRPr="005C5828" w:rsidRDefault="005C5828" w:rsidP="005C5828">
            <w:pPr>
              <w:spacing w:after="0" w:line="240" w:lineRule="auto"/>
              <w:rPr>
                <w:rFonts w:ascii="Calibri" w:eastAsia="Times New Roman" w:hAnsi="Calibri" w:cs="Calibri"/>
                <w:color w:val="000000"/>
                <w:lang w:eastAsia="en-CA"/>
              </w:rPr>
            </w:pPr>
            <w:r w:rsidRPr="005C5828">
              <w:rPr>
                <w:rFonts w:ascii="Calibri" w:eastAsia="Times New Roman" w:hAnsi="Calibri" w:cs="Calibri"/>
                <w:color w:val="000000"/>
                <w:lang w:eastAsia="en-CA"/>
              </w:rPr>
              <w:t>Statistical correct</w:t>
            </w:r>
            <w:r w:rsidR="005C34E8">
              <w:rPr>
                <w:rFonts w:ascii="Calibri" w:eastAsia="Times New Roman" w:hAnsi="Calibri" w:cs="Calibri"/>
                <w:color w:val="000000"/>
                <w:lang w:eastAsia="en-CA"/>
              </w:rPr>
              <w:t>ion</w:t>
            </w:r>
            <w:r w:rsidRPr="005C5828">
              <w:rPr>
                <w:rFonts w:ascii="Calibri" w:eastAsia="Times New Roman" w:hAnsi="Calibri" w:cs="Calibri"/>
                <w:color w:val="000000"/>
                <w:lang w:eastAsia="en-CA"/>
              </w:rPr>
              <w:t xml:space="preserve"> applied to thermal gradient for paleoclimate or topographic factors.  </w:t>
            </w:r>
          </w:p>
        </w:tc>
      </w:tr>
      <w:tr w:rsidR="00561892" w:rsidRPr="00BD531C" w14:paraId="3BDD95AE" w14:textId="77777777" w:rsidTr="00515C37">
        <w:trPr>
          <w:trHeight w:val="300"/>
        </w:trPr>
        <w:tc>
          <w:tcPr>
            <w:tcW w:w="925" w:type="pct"/>
            <w:shd w:val="clear" w:color="auto" w:fill="auto"/>
            <w:noWrap/>
            <w:vAlign w:val="center"/>
          </w:tcPr>
          <w:p w14:paraId="6AC0CDD5" w14:textId="5B69259A"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TG_DATE</w:t>
            </w:r>
          </w:p>
        </w:tc>
        <w:tc>
          <w:tcPr>
            <w:tcW w:w="4075" w:type="pct"/>
            <w:vAlign w:val="center"/>
          </w:tcPr>
          <w:p w14:paraId="01A541E5" w14:textId="3FA5D9BB" w:rsidR="00561892" w:rsidRDefault="00561892" w:rsidP="00561892">
            <w:pPr>
              <w:spacing w:after="0" w:line="240" w:lineRule="auto"/>
              <w:rPr>
                <w:rFonts w:ascii="Calibri" w:eastAsia="Times New Roman" w:hAnsi="Calibri" w:cs="Calibri"/>
                <w:color w:val="000000"/>
                <w:lang w:eastAsia="en-CA"/>
              </w:rPr>
            </w:pPr>
            <w:r w:rsidRPr="0081215A">
              <w:rPr>
                <w:rFonts w:ascii="Calibri" w:eastAsia="Times New Roman" w:hAnsi="Calibri" w:cs="Calibri"/>
                <w:color w:val="000000"/>
                <w:lang w:eastAsia="en-CA"/>
              </w:rPr>
              <w:t xml:space="preserve">Date refers to the date(s) on which temperature measurements or logs were collected. </w:t>
            </w:r>
          </w:p>
        </w:tc>
      </w:tr>
      <w:tr w:rsidR="00561892" w:rsidRPr="00BD531C" w14:paraId="47F1DCCA" w14:textId="77777777" w:rsidTr="00515C37">
        <w:trPr>
          <w:trHeight w:val="300"/>
        </w:trPr>
        <w:tc>
          <w:tcPr>
            <w:tcW w:w="925" w:type="pct"/>
            <w:shd w:val="clear" w:color="auto" w:fill="auto"/>
            <w:noWrap/>
            <w:vAlign w:val="center"/>
          </w:tcPr>
          <w:p w14:paraId="1358160E" w14:textId="537E9D3E"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TG_LOG_N</w:t>
            </w:r>
            <w:r w:rsidR="00154757">
              <w:rPr>
                <w:rFonts w:ascii="Calibri" w:hAnsi="Calibri" w:cs="Calibri"/>
                <w:b/>
                <w:bCs/>
                <w:color w:val="000000"/>
              </w:rPr>
              <w:t>UM</w:t>
            </w:r>
          </w:p>
        </w:tc>
        <w:tc>
          <w:tcPr>
            <w:tcW w:w="4075" w:type="pct"/>
            <w:vAlign w:val="center"/>
          </w:tcPr>
          <w:p w14:paraId="3552E397" w14:textId="1B0BCB28" w:rsidR="00561892" w:rsidRDefault="00561892" w:rsidP="00561892">
            <w:pPr>
              <w:spacing w:after="0" w:line="240" w:lineRule="auto"/>
              <w:rPr>
                <w:rFonts w:ascii="Calibri" w:eastAsia="Times New Roman" w:hAnsi="Calibri" w:cs="Calibri"/>
                <w:color w:val="000000"/>
                <w:lang w:eastAsia="en-CA"/>
              </w:rPr>
            </w:pPr>
            <w:r w:rsidRPr="0081215A">
              <w:rPr>
                <w:rFonts w:ascii="Calibri" w:eastAsia="Times New Roman" w:hAnsi="Calibri" w:cs="Calibri"/>
                <w:color w:val="000000"/>
                <w:lang w:eastAsia="en-CA"/>
              </w:rPr>
              <w:t>Log numbers refers to the log identifier number for a given thermal gradient measurement in the reference file.</w:t>
            </w:r>
          </w:p>
        </w:tc>
      </w:tr>
      <w:tr w:rsidR="00561892" w:rsidRPr="00BD531C" w14:paraId="5D5307BB" w14:textId="77777777" w:rsidTr="00515C37">
        <w:trPr>
          <w:trHeight w:val="300"/>
        </w:trPr>
        <w:tc>
          <w:tcPr>
            <w:tcW w:w="925" w:type="pct"/>
            <w:shd w:val="clear" w:color="auto" w:fill="auto"/>
            <w:noWrap/>
            <w:vAlign w:val="center"/>
          </w:tcPr>
          <w:p w14:paraId="350D6827" w14:textId="7943DD57"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THERM_COND</w:t>
            </w:r>
          </w:p>
        </w:tc>
        <w:tc>
          <w:tcPr>
            <w:tcW w:w="4075" w:type="pct"/>
            <w:vAlign w:val="center"/>
          </w:tcPr>
          <w:p w14:paraId="5E617F07" w14:textId="75C7D3A2" w:rsidR="00561892" w:rsidRDefault="00561892" w:rsidP="00561892">
            <w:pPr>
              <w:spacing w:after="0" w:line="240" w:lineRule="auto"/>
              <w:rPr>
                <w:rFonts w:ascii="Calibri" w:eastAsia="Times New Roman" w:hAnsi="Calibri" w:cs="Calibri"/>
                <w:color w:val="000000"/>
                <w:lang w:eastAsia="en-CA"/>
              </w:rPr>
            </w:pPr>
            <w:r w:rsidRPr="0081215A">
              <w:rPr>
                <w:rFonts w:ascii="Calibri" w:eastAsia="Times New Roman" w:hAnsi="Calibri" w:cs="Calibri"/>
                <w:color w:val="000000"/>
                <w:lang w:eastAsia="en-CA"/>
              </w:rPr>
              <w:t xml:space="preserve">Thermal conductivity is a measure of the thermal conductivity of the subsurface material (soil or rock) in a borehole expressed in milliwatts per metre-Kelvin </w:t>
            </w:r>
            <w:r w:rsidRPr="0081215A">
              <w:rPr>
                <w:rFonts w:ascii="Calibri" w:hAnsi="Calibri" w:cs="Calibri"/>
                <w:color w:val="000000"/>
              </w:rPr>
              <w:t>(mW/mK)</w:t>
            </w:r>
          </w:p>
        </w:tc>
      </w:tr>
      <w:tr w:rsidR="00561892" w:rsidRPr="00BD531C" w14:paraId="079F626E" w14:textId="77777777" w:rsidTr="00515C37">
        <w:trPr>
          <w:trHeight w:val="300"/>
        </w:trPr>
        <w:tc>
          <w:tcPr>
            <w:tcW w:w="925" w:type="pct"/>
            <w:shd w:val="clear" w:color="auto" w:fill="auto"/>
            <w:noWrap/>
            <w:vAlign w:val="center"/>
          </w:tcPr>
          <w:p w14:paraId="0EC78573" w14:textId="01048802"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HEAT_FLOW</w:t>
            </w:r>
          </w:p>
        </w:tc>
        <w:tc>
          <w:tcPr>
            <w:tcW w:w="4075" w:type="pct"/>
            <w:vAlign w:val="center"/>
          </w:tcPr>
          <w:p w14:paraId="1757352B" w14:textId="40C48F8B" w:rsidR="00561892" w:rsidRDefault="00561892" w:rsidP="00561892">
            <w:pPr>
              <w:spacing w:after="0" w:line="240" w:lineRule="auto"/>
              <w:rPr>
                <w:rFonts w:ascii="Calibri" w:eastAsia="Times New Roman" w:hAnsi="Calibri" w:cs="Calibri"/>
                <w:color w:val="000000"/>
                <w:lang w:eastAsia="en-CA"/>
              </w:rPr>
            </w:pPr>
            <w:r w:rsidRPr="0081215A">
              <w:rPr>
                <w:rFonts w:ascii="Calibri" w:eastAsia="Times New Roman" w:hAnsi="Calibri" w:cs="Calibri"/>
                <w:color w:val="000000"/>
                <w:lang w:eastAsia="en-CA"/>
              </w:rPr>
              <w:t>Heat flow is a measure of how much energy is transferred through a given material (soil or rock) measured in milliwatts per metre squared (mW/m</w:t>
            </w:r>
            <w:r w:rsidRPr="0081215A">
              <w:rPr>
                <w:rFonts w:ascii="Calibri" w:eastAsia="Times New Roman" w:hAnsi="Calibri" w:cs="Calibri"/>
                <w:color w:val="000000"/>
                <w:vertAlign w:val="superscript"/>
                <w:lang w:eastAsia="en-CA"/>
              </w:rPr>
              <w:t>2</w:t>
            </w:r>
            <w:r w:rsidRPr="0081215A">
              <w:rPr>
                <w:rFonts w:ascii="Calibri" w:eastAsia="Times New Roman" w:hAnsi="Calibri" w:cs="Calibri"/>
                <w:color w:val="000000"/>
                <w:lang w:eastAsia="en-CA"/>
              </w:rPr>
              <w:t>)</w:t>
            </w:r>
          </w:p>
        </w:tc>
      </w:tr>
      <w:tr w:rsidR="005C34E8" w:rsidRPr="00BD531C" w14:paraId="10C981BA" w14:textId="77777777" w:rsidTr="00515C37">
        <w:trPr>
          <w:trHeight w:val="300"/>
        </w:trPr>
        <w:tc>
          <w:tcPr>
            <w:tcW w:w="925" w:type="pct"/>
            <w:shd w:val="clear" w:color="auto" w:fill="auto"/>
            <w:noWrap/>
            <w:vAlign w:val="center"/>
          </w:tcPr>
          <w:p w14:paraId="0F16C1A0" w14:textId="77885E4C" w:rsidR="005C34E8" w:rsidRPr="00561892" w:rsidRDefault="00276A6C" w:rsidP="00561892">
            <w:pPr>
              <w:spacing w:after="0" w:line="240" w:lineRule="auto"/>
              <w:rPr>
                <w:rFonts w:ascii="Calibri" w:hAnsi="Calibri" w:cs="Calibri"/>
                <w:b/>
                <w:bCs/>
                <w:color w:val="000000"/>
              </w:rPr>
            </w:pPr>
            <w:r w:rsidRPr="005C34E8">
              <w:rPr>
                <w:rFonts w:ascii="Calibri" w:hAnsi="Calibri" w:cs="Calibri"/>
                <w:b/>
                <w:bCs/>
                <w:color w:val="000000"/>
              </w:rPr>
              <w:t>HF_CORRECTION</w:t>
            </w:r>
          </w:p>
        </w:tc>
        <w:tc>
          <w:tcPr>
            <w:tcW w:w="4075" w:type="pct"/>
            <w:vAlign w:val="center"/>
          </w:tcPr>
          <w:p w14:paraId="770EE08D" w14:textId="5335A7F7" w:rsidR="005C34E8" w:rsidRPr="0081215A" w:rsidRDefault="005C34E8" w:rsidP="00561892">
            <w:pPr>
              <w:spacing w:after="0" w:line="240" w:lineRule="auto"/>
              <w:rPr>
                <w:rFonts w:ascii="Calibri" w:eastAsia="Times New Roman" w:hAnsi="Calibri" w:cs="Calibri"/>
                <w:color w:val="000000"/>
                <w:lang w:eastAsia="en-CA"/>
              </w:rPr>
            </w:pPr>
            <w:r>
              <w:rPr>
                <w:rFonts w:ascii="Calibri" w:eastAsia="Times New Roman" w:hAnsi="Calibri" w:cs="Calibri"/>
                <w:color w:val="000000"/>
                <w:lang w:eastAsia="en-CA"/>
              </w:rPr>
              <w:t>Statistical correction applied to heat flow calculation for paleoclimate or borehole location topography</w:t>
            </w:r>
          </w:p>
        </w:tc>
      </w:tr>
      <w:tr w:rsidR="00561892" w:rsidRPr="00BD531C" w14:paraId="28796D39" w14:textId="5C4D5017" w:rsidTr="00515C37">
        <w:trPr>
          <w:trHeight w:val="300"/>
        </w:trPr>
        <w:tc>
          <w:tcPr>
            <w:tcW w:w="925" w:type="pct"/>
            <w:shd w:val="clear" w:color="auto" w:fill="auto"/>
            <w:noWrap/>
            <w:vAlign w:val="center"/>
            <w:hideMark/>
          </w:tcPr>
          <w:p w14:paraId="6D672167" w14:textId="56854231" w:rsidR="00561892" w:rsidRPr="00F52E18" w:rsidRDefault="00F52E18" w:rsidP="00561892">
            <w:pPr>
              <w:spacing w:after="0" w:line="240" w:lineRule="auto"/>
              <w:rPr>
                <w:rFonts w:ascii="Calibri" w:hAnsi="Calibri" w:cs="Calibri"/>
                <w:b/>
                <w:bCs/>
                <w:color w:val="000000"/>
              </w:rPr>
            </w:pPr>
            <w:r>
              <w:rPr>
                <w:rFonts w:ascii="Calibri" w:hAnsi="Calibri" w:cs="Calibri"/>
                <w:b/>
                <w:bCs/>
                <w:color w:val="000000"/>
              </w:rPr>
              <w:t>GT_</w:t>
            </w:r>
            <w:r w:rsidR="00276A6C" w:rsidRPr="00561892">
              <w:rPr>
                <w:rFonts w:ascii="Calibri" w:hAnsi="Calibri" w:cs="Calibri"/>
                <w:b/>
                <w:bCs/>
                <w:color w:val="000000"/>
              </w:rPr>
              <w:t>SILICA</w:t>
            </w:r>
          </w:p>
        </w:tc>
        <w:tc>
          <w:tcPr>
            <w:tcW w:w="4075" w:type="pct"/>
            <w:vAlign w:val="center"/>
          </w:tcPr>
          <w:p w14:paraId="02E3F2F1" w14:textId="188C63DC" w:rsidR="00561892" w:rsidRPr="00FE297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 xml:space="preserve">Silica geothermometer results from measured silica or silicon concentration in water expressed in degrees Celsius. Silica geothermometer calculations used the following formula based on the updated Fournier method developed by Verma and Santoyo </w:t>
            </w:r>
            <w:r w:rsidR="00194F3B">
              <w:rPr>
                <w:rFonts w:ascii="Calibri" w:eastAsia="Times New Roman" w:hAnsi="Calibri" w:cs="Calibri"/>
                <w:color w:val="000000"/>
                <w:lang w:eastAsia="en-CA"/>
              </w:rPr>
              <w:t>(</w:t>
            </w:r>
            <w:r w:rsidRPr="00FE2972">
              <w:rPr>
                <w:rFonts w:ascii="Calibri" w:eastAsia="Times New Roman" w:hAnsi="Calibri" w:cs="Calibri"/>
                <w:color w:val="000000"/>
                <w:lang w:eastAsia="en-CA"/>
              </w:rPr>
              <w:t>1995</w:t>
            </w:r>
            <w:r w:rsidR="00194F3B">
              <w:rPr>
                <w:rFonts w:ascii="Calibri" w:eastAsia="Times New Roman" w:hAnsi="Calibri" w:cs="Calibri"/>
                <w:color w:val="000000"/>
                <w:lang w:eastAsia="en-CA"/>
              </w:rPr>
              <w:t>)</w:t>
            </w:r>
            <w:r w:rsidRPr="00FE2972">
              <w:rPr>
                <w:rFonts w:ascii="Calibri" w:eastAsia="Times New Roman" w:hAnsi="Calibri" w:cs="Calibri"/>
                <w:color w:val="000000"/>
                <w:lang w:eastAsia="en-CA"/>
              </w:rPr>
              <w:t xml:space="preserve">. This method is applicable for temperatures ranging from 20°C to 210°C. </w:t>
            </w:r>
          </w:p>
          <w:p w14:paraId="1DA24C73" w14:textId="77777777" w:rsidR="00561892" w:rsidRPr="00FE2972" w:rsidRDefault="00561892" w:rsidP="00561892">
            <w:pPr>
              <w:spacing w:after="0" w:line="240" w:lineRule="auto"/>
              <w:rPr>
                <w:rFonts w:ascii="Calibri" w:eastAsia="Times New Roman" w:hAnsi="Calibri" w:cs="Calibri"/>
                <w:color w:val="000000"/>
                <w:lang w:eastAsia="en-CA"/>
              </w:rPr>
            </w:pPr>
          </w:p>
          <w:p w14:paraId="200E0687" w14:textId="5F876CB8" w:rsidR="00561892" w:rsidRPr="00FE2972" w:rsidRDefault="00561892" w:rsidP="00561892">
            <w:pPr>
              <w:spacing w:after="0" w:line="240" w:lineRule="auto"/>
              <w:rPr>
                <w:rFonts w:ascii="Calibri" w:eastAsia="Times New Roman" w:hAnsi="Calibri" w:cs="Calibri"/>
                <w:color w:val="000000"/>
                <w:lang w:eastAsia="en-CA"/>
              </w:rPr>
            </w:pPr>
            <m:oMathPara>
              <m:oMath>
                <m:r>
                  <w:rPr>
                    <w:rFonts w:ascii="Cambria Math" w:eastAsia="Times New Roman" w:hAnsi="Cambria Math" w:cs="Calibri"/>
                    <w:color w:val="000000"/>
                    <w:lang w:eastAsia="en-CA"/>
                  </w:rPr>
                  <m:t>T°C= -44.119+0.24469</m:t>
                </m:r>
                <m:d>
                  <m:dPr>
                    <m:ctrlPr>
                      <w:rPr>
                        <w:rFonts w:ascii="Cambria Math" w:eastAsia="Times New Roman" w:hAnsi="Cambria Math" w:cs="Calibri"/>
                        <w:i/>
                        <w:color w:val="000000"/>
                        <w:lang w:eastAsia="en-CA"/>
                      </w:rPr>
                    </m:ctrlPr>
                  </m:dPr>
                  <m:e>
                    <m:sSub>
                      <m:sSubPr>
                        <m:ctrlPr>
                          <w:rPr>
                            <w:rFonts w:ascii="Cambria Math" w:eastAsia="Times New Roman" w:hAnsi="Cambria Math" w:cs="Calibri"/>
                            <w:i/>
                            <w:color w:val="000000"/>
                            <w:lang w:eastAsia="en-CA"/>
                          </w:rPr>
                        </m:ctrlPr>
                      </m:sSubPr>
                      <m:e>
                        <m:r>
                          <w:rPr>
                            <w:rFonts w:ascii="Cambria Math" w:eastAsia="Times New Roman" w:hAnsi="Cambria Math" w:cs="Calibri"/>
                            <w:color w:val="000000"/>
                            <w:lang w:eastAsia="en-CA"/>
                          </w:rPr>
                          <m:t>SiO</m:t>
                        </m:r>
                      </m:e>
                      <m:sub>
                        <m:r>
                          <w:rPr>
                            <w:rFonts w:ascii="Cambria Math" w:eastAsia="Times New Roman" w:hAnsi="Cambria Math" w:cs="Calibri"/>
                            <w:color w:val="000000"/>
                            <w:lang w:eastAsia="en-CA"/>
                          </w:rPr>
                          <m:t>2</m:t>
                        </m:r>
                      </m:sub>
                    </m:sSub>
                  </m:e>
                </m:d>
                <m:r>
                  <w:rPr>
                    <w:rFonts w:ascii="Cambria Math" w:eastAsia="Times New Roman" w:hAnsi="Cambria Math" w:cs="Calibri"/>
                    <w:color w:val="000000"/>
                    <w:lang w:eastAsia="en-CA"/>
                  </w:rPr>
                  <m:t>-1.7414 E-4</m:t>
                </m:r>
                <m:d>
                  <m:dPr>
                    <m:ctrlPr>
                      <w:rPr>
                        <w:rFonts w:ascii="Cambria Math" w:eastAsia="Times New Roman" w:hAnsi="Cambria Math" w:cs="Calibri"/>
                        <w:i/>
                        <w:color w:val="000000"/>
                        <w:lang w:eastAsia="en-CA"/>
                      </w:rPr>
                    </m:ctrlPr>
                  </m:dPr>
                  <m:e>
                    <m:sSub>
                      <m:sSubPr>
                        <m:ctrlPr>
                          <w:rPr>
                            <w:rFonts w:ascii="Cambria Math" w:eastAsia="Times New Roman" w:hAnsi="Cambria Math" w:cs="Calibri"/>
                            <w:i/>
                            <w:color w:val="000000"/>
                            <w:lang w:eastAsia="en-CA"/>
                          </w:rPr>
                        </m:ctrlPr>
                      </m:sSubPr>
                      <m:e>
                        <m:r>
                          <w:rPr>
                            <w:rFonts w:ascii="Cambria Math" w:eastAsia="Times New Roman" w:hAnsi="Cambria Math" w:cs="Calibri"/>
                            <w:color w:val="000000"/>
                            <w:lang w:eastAsia="en-CA"/>
                          </w:rPr>
                          <m:t>SiO</m:t>
                        </m:r>
                      </m:e>
                      <m:sub>
                        <m:r>
                          <w:rPr>
                            <w:rFonts w:ascii="Cambria Math" w:eastAsia="Times New Roman" w:hAnsi="Cambria Math" w:cs="Calibri"/>
                            <w:color w:val="000000"/>
                            <w:lang w:eastAsia="en-CA"/>
                          </w:rPr>
                          <m:t>2</m:t>
                        </m:r>
                      </m:sub>
                    </m:sSub>
                  </m:e>
                </m:d>
                <m:r>
                  <w:rPr>
                    <w:rFonts w:ascii="Cambria Math" w:eastAsia="Times New Roman" w:hAnsi="Cambria Math" w:cs="Calibri"/>
                    <w:color w:val="000000"/>
                    <w:lang w:eastAsia="en-CA"/>
                  </w:rPr>
                  <m:t>+79.305</m:t>
                </m:r>
                <m:r>
                  <m:rPr>
                    <m:sty m:val="p"/>
                  </m:rPr>
                  <w:rPr>
                    <w:rFonts w:ascii="Cambria Math" w:eastAsia="Times New Roman" w:hAnsi="Cambria Math" w:cs="Calibri"/>
                    <w:color w:val="000000"/>
                    <w:lang w:eastAsia="en-CA"/>
                  </w:rPr>
                  <m:t>log⁡</m:t>
                </m:r>
                <m:r>
                  <w:rPr>
                    <w:rFonts w:ascii="Cambria Math" w:eastAsia="Times New Roman" w:hAnsi="Cambria Math" w:cs="Calibri"/>
                    <w:color w:val="000000"/>
                    <w:lang w:eastAsia="en-CA"/>
                  </w:rPr>
                  <m:t>(</m:t>
                </m:r>
                <m:sSub>
                  <m:sSubPr>
                    <m:ctrlPr>
                      <w:rPr>
                        <w:rFonts w:ascii="Cambria Math" w:eastAsia="Times New Roman" w:hAnsi="Cambria Math" w:cs="Calibri"/>
                        <w:i/>
                        <w:color w:val="000000"/>
                        <w:lang w:eastAsia="en-CA"/>
                      </w:rPr>
                    </m:ctrlPr>
                  </m:sSubPr>
                  <m:e>
                    <m:r>
                      <w:rPr>
                        <w:rFonts w:ascii="Cambria Math" w:eastAsia="Times New Roman" w:hAnsi="Cambria Math" w:cs="Calibri"/>
                        <w:color w:val="000000"/>
                        <w:lang w:eastAsia="en-CA"/>
                      </w:rPr>
                      <m:t>SiO</m:t>
                    </m:r>
                  </m:e>
                  <m:sub>
                    <m:r>
                      <w:rPr>
                        <w:rFonts w:ascii="Cambria Math" w:eastAsia="Times New Roman" w:hAnsi="Cambria Math" w:cs="Calibri"/>
                        <w:color w:val="000000"/>
                        <w:lang w:eastAsia="en-CA"/>
                      </w:rPr>
                      <m:t>2</m:t>
                    </m:r>
                  </m:sub>
                </m:sSub>
                <m:r>
                  <w:rPr>
                    <w:rFonts w:ascii="Cambria Math" w:eastAsia="Times New Roman" w:hAnsi="Cambria Math" w:cs="Calibri"/>
                    <w:color w:val="000000"/>
                    <w:lang w:eastAsia="en-CA"/>
                  </w:rPr>
                  <m:t>)</m:t>
                </m:r>
              </m:oMath>
            </m:oMathPara>
          </w:p>
          <w:p w14:paraId="1D066796" w14:textId="50BD2291" w:rsidR="00561892" w:rsidRPr="00FE2972" w:rsidRDefault="00561892" w:rsidP="00561892">
            <w:pPr>
              <w:spacing w:after="0" w:line="240" w:lineRule="auto"/>
              <w:rPr>
                <w:rFonts w:ascii="Calibri" w:eastAsia="Times New Roman" w:hAnsi="Calibri" w:cs="Calibri"/>
                <w:color w:val="000000"/>
                <w:lang w:eastAsia="en-CA"/>
              </w:rPr>
            </w:pPr>
          </w:p>
        </w:tc>
      </w:tr>
      <w:tr w:rsidR="00561892" w:rsidRPr="00BD531C" w14:paraId="09DD00AA" w14:textId="29D9B766" w:rsidTr="00515C37">
        <w:trPr>
          <w:trHeight w:val="300"/>
        </w:trPr>
        <w:tc>
          <w:tcPr>
            <w:tcW w:w="925" w:type="pct"/>
            <w:shd w:val="clear" w:color="auto" w:fill="auto"/>
            <w:noWrap/>
            <w:vAlign w:val="center"/>
            <w:hideMark/>
          </w:tcPr>
          <w:p w14:paraId="011E7E39" w14:textId="26DFBD63" w:rsidR="00561892" w:rsidRPr="00561892" w:rsidRDefault="00F52E18" w:rsidP="00561892">
            <w:pPr>
              <w:spacing w:after="0" w:line="240" w:lineRule="auto"/>
              <w:rPr>
                <w:rFonts w:ascii="Calibri" w:eastAsia="Times New Roman" w:hAnsi="Calibri" w:cs="Calibri"/>
                <w:b/>
                <w:bCs/>
                <w:color w:val="000000"/>
                <w:lang w:eastAsia="en-CA"/>
              </w:rPr>
            </w:pPr>
            <w:r>
              <w:rPr>
                <w:rFonts w:ascii="Calibri" w:hAnsi="Calibri" w:cs="Calibri"/>
                <w:b/>
                <w:bCs/>
                <w:color w:val="000000"/>
              </w:rPr>
              <w:lastRenderedPageBreak/>
              <w:t>GT_</w:t>
            </w:r>
            <w:r w:rsidR="00276A6C" w:rsidRPr="00561892">
              <w:rPr>
                <w:rFonts w:ascii="Calibri" w:hAnsi="Calibri" w:cs="Calibri"/>
                <w:b/>
                <w:bCs/>
                <w:color w:val="000000"/>
              </w:rPr>
              <w:t>ALKALI</w:t>
            </w:r>
          </w:p>
        </w:tc>
        <w:tc>
          <w:tcPr>
            <w:tcW w:w="4075" w:type="pct"/>
            <w:vAlign w:val="center"/>
          </w:tcPr>
          <w:p w14:paraId="6C78ED18" w14:textId="4755FDFA" w:rsidR="00561892" w:rsidRPr="00FE297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 xml:space="preserve">Alkalinity geothermometer results from measured sodium, potassium and calcium concentration expressed in degrees Celsius. Alkaline geothermometer calculations were completed using the Fournier and Truesdell </w:t>
            </w:r>
            <w:r w:rsidR="0045410D">
              <w:rPr>
                <w:rFonts w:ascii="Calibri" w:eastAsia="Times New Roman" w:hAnsi="Calibri" w:cs="Calibri"/>
                <w:color w:val="000000"/>
                <w:lang w:eastAsia="en-CA"/>
              </w:rPr>
              <w:t>(</w:t>
            </w:r>
            <w:r w:rsidRPr="00FE2972">
              <w:rPr>
                <w:rFonts w:ascii="Calibri" w:eastAsia="Times New Roman" w:hAnsi="Calibri" w:cs="Calibri"/>
                <w:color w:val="000000"/>
                <w:lang w:eastAsia="en-CA"/>
              </w:rPr>
              <w:t>1973</w:t>
            </w:r>
            <w:r w:rsidR="0045410D">
              <w:rPr>
                <w:rFonts w:ascii="Calibri" w:eastAsia="Times New Roman" w:hAnsi="Calibri" w:cs="Calibri"/>
                <w:color w:val="000000"/>
                <w:lang w:eastAsia="en-CA"/>
              </w:rPr>
              <w:t>)</w:t>
            </w:r>
            <w:r w:rsidRPr="00FE2972">
              <w:rPr>
                <w:rFonts w:ascii="Calibri" w:eastAsia="Times New Roman" w:hAnsi="Calibri" w:cs="Calibri"/>
                <w:color w:val="000000"/>
                <w:lang w:eastAsia="en-CA"/>
              </w:rPr>
              <w:t xml:space="preserve"> formula because calcium is the dominant cation in the water chemistry where the alkali geothermometer was calculated. The formula used is below:</w:t>
            </w:r>
          </w:p>
          <w:p w14:paraId="205D919C" w14:textId="47D4A240" w:rsidR="00561892" w:rsidRPr="00FE2972" w:rsidRDefault="00561892" w:rsidP="00561892">
            <w:pPr>
              <w:spacing w:after="0" w:line="240" w:lineRule="auto"/>
              <w:rPr>
                <w:rFonts w:ascii="Calibri" w:eastAsia="Times New Roman" w:hAnsi="Calibri" w:cs="Calibri"/>
                <w:color w:val="000000"/>
                <w:lang w:eastAsia="en-CA"/>
              </w:rPr>
            </w:pPr>
            <m:oMathPara>
              <m:oMath>
                <m:r>
                  <w:rPr>
                    <w:rFonts w:ascii="Cambria Math" w:eastAsia="Times New Roman" w:hAnsi="Cambria Math" w:cs="Calibri"/>
                    <w:color w:val="000000"/>
                    <w:lang w:eastAsia="en-CA"/>
                  </w:rPr>
                  <m:t>T°C={</m:t>
                </m:r>
                <m:f>
                  <m:fPr>
                    <m:ctrlPr>
                      <w:rPr>
                        <w:rFonts w:ascii="Cambria Math" w:eastAsia="Times New Roman" w:hAnsi="Cambria Math" w:cs="Calibri"/>
                        <w:i/>
                        <w:color w:val="000000"/>
                        <w:lang w:eastAsia="en-CA"/>
                      </w:rPr>
                    </m:ctrlPr>
                  </m:fPr>
                  <m:num>
                    <m:r>
                      <w:rPr>
                        <w:rFonts w:ascii="Cambria Math" w:eastAsia="Times New Roman" w:hAnsi="Cambria Math" w:cs="Calibri"/>
                        <w:color w:val="000000"/>
                        <w:lang w:eastAsia="en-CA"/>
                      </w:rPr>
                      <m:t>1647</m:t>
                    </m:r>
                  </m:num>
                  <m:den>
                    <m:d>
                      <m:dPr>
                        <m:begChr m:val="["/>
                        <m:endChr m:val="}"/>
                        <m:ctrlPr>
                          <w:rPr>
                            <w:rFonts w:ascii="Cambria Math" w:eastAsia="Times New Roman" w:hAnsi="Cambria Math" w:cs="Calibri"/>
                            <w:i/>
                            <w:color w:val="000000"/>
                            <w:lang w:eastAsia="en-CA"/>
                          </w:rPr>
                        </m:ctrlPr>
                      </m:dPr>
                      <m:e>
                        <m:d>
                          <m:dPr>
                            <m:endChr m:val="]"/>
                            <m:ctrlPr>
                              <w:rPr>
                                <w:rFonts w:ascii="Cambria Math" w:eastAsia="Times New Roman" w:hAnsi="Cambria Math" w:cs="Calibri"/>
                                <w:i/>
                                <w:color w:val="000000"/>
                                <w:lang w:eastAsia="en-CA"/>
                              </w:rPr>
                            </m:ctrlPr>
                          </m:dPr>
                          <m:e>
                            <m:func>
                              <m:funcPr>
                                <m:ctrlPr>
                                  <w:rPr>
                                    <w:rFonts w:ascii="Cambria Math" w:eastAsia="Times New Roman" w:hAnsi="Cambria Math" w:cs="Calibri"/>
                                    <w:i/>
                                    <w:color w:val="000000"/>
                                    <w:lang w:eastAsia="en-CA"/>
                                  </w:rPr>
                                </m:ctrlPr>
                              </m:funcPr>
                              <m:fName>
                                <m:r>
                                  <m:rPr>
                                    <m:sty m:val="p"/>
                                  </m:rPr>
                                  <w:rPr>
                                    <w:rFonts w:ascii="Cambria Math" w:eastAsia="Times New Roman" w:hAnsi="Cambria Math" w:cs="Calibri"/>
                                    <w:color w:val="000000"/>
                                    <w:lang w:eastAsia="en-CA"/>
                                  </w:rPr>
                                  <m:t>log</m:t>
                                </m:r>
                              </m:fName>
                              <m:e>
                                <m:d>
                                  <m:dPr>
                                    <m:ctrlPr>
                                      <w:rPr>
                                        <w:rFonts w:ascii="Cambria Math" w:eastAsia="Times New Roman" w:hAnsi="Cambria Math" w:cs="Calibri"/>
                                        <w:i/>
                                        <w:color w:val="000000"/>
                                        <w:lang w:eastAsia="en-CA"/>
                                      </w:rPr>
                                    </m:ctrlPr>
                                  </m:dPr>
                                  <m:e>
                                    <m:f>
                                      <m:fPr>
                                        <m:ctrlPr>
                                          <w:rPr>
                                            <w:rFonts w:ascii="Cambria Math" w:eastAsia="Times New Roman" w:hAnsi="Cambria Math" w:cs="Calibri"/>
                                            <w:i/>
                                            <w:color w:val="000000"/>
                                            <w:lang w:eastAsia="en-CA"/>
                                          </w:rPr>
                                        </m:ctrlPr>
                                      </m:fPr>
                                      <m:num>
                                        <m:r>
                                          <w:rPr>
                                            <w:rFonts w:ascii="Cambria Math" w:eastAsia="Times New Roman" w:hAnsi="Cambria Math" w:cs="Calibri"/>
                                            <w:color w:val="000000"/>
                                            <w:lang w:eastAsia="en-CA"/>
                                          </w:rPr>
                                          <m:t>Na</m:t>
                                        </m:r>
                                      </m:num>
                                      <m:den>
                                        <m:r>
                                          <w:rPr>
                                            <w:rFonts w:ascii="Cambria Math" w:eastAsia="Times New Roman" w:hAnsi="Cambria Math" w:cs="Calibri"/>
                                            <w:color w:val="000000"/>
                                            <w:lang w:eastAsia="en-CA"/>
                                          </w:rPr>
                                          <m:t>K</m:t>
                                        </m:r>
                                      </m:den>
                                    </m:f>
                                  </m:e>
                                </m:d>
                              </m:e>
                            </m:func>
                            <m:r>
                              <w:rPr>
                                <w:rFonts w:ascii="Cambria Math" w:eastAsia="Times New Roman" w:hAnsi="Cambria Math" w:cs="Calibri"/>
                                <w:color w:val="000000"/>
                                <w:lang w:eastAsia="en-CA"/>
                              </w:rPr>
                              <m:t>+B</m:t>
                            </m:r>
                            <m:d>
                              <m:dPr>
                                <m:ctrlPr>
                                  <w:rPr>
                                    <w:rFonts w:ascii="Cambria Math" w:eastAsia="Times New Roman" w:hAnsi="Cambria Math" w:cs="Calibri"/>
                                    <w:i/>
                                    <w:color w:val="000000"/>
                                    <w:lang w:eastAsia="en-CA"/>
                                  </w:rPr>
                                </m:ctrlPr>
                              </m:dPr>
                              <m:e>
                                <m:func>
                                  <m:funcPr>
                                    <m:ctrlPr>
                                      <w:rPr>
                                        <w:rFonts w:ascii="Cambria Math" w:eastAsia="Times New Roman" w:hAnsi="Cambria Math" w:cs="Calibri"/>
                                        <w:i/>
                                        <w:color w:val="000000"/>
                                        <w:lang w:eastAsia="en-CA"/>
                                      </w:rPr>
                                    </m:ctrlPr>
                                  </m:funcPr>
                                  <m:fName>
                                    <m:r>
                                      <m:rPr>
                                        <m:sty m:val="p"/>
                                      </m:rPr>
                                      <w:rPr>
                                        <w:rFonts w:ascii="Cambria Math" w:eastAsia="Times New Roman" w:hAnsi="Cambria Math" w:cs="Calibri"/>
                                        <w:color w:val="000000"/>
                                        <w:lang w:eastAsia="en-CA"/>
                                      </w:rPr>
                                      <m:t>log</m:t>
                                    </m:r>
                                  </m:fName>
                                  <m:e>
                                    <m:d>
                                      <m:dPr>
                                        <m:ctrlPr>
                                          <w:rPr>
                                            <w:rFonts w:ascii="Cambria Math" w:eastAsia="Times New Roman" w:hAnsi="Cambria Math" w:cs="Calibri"/>
                                            <w:i/>
                                            <w:color w:val="000000"/>
                                            <w:lang w:eastAsia="en-CA"/>
                                          </w:rPr>
                                        </m:ctrlPr>
                                      </m:dPr>
                                      <m:e>
                                        <m:rad>
                                          <m:radPr>
                                            <m:degHide m:val="1"/>
                                            <m:ctrlPr>
                                              <w:rPr>
                                                <w:rFonts w:ascii="Cambria Math" w:eastAsia="Times New Roman" w:hAnsi="Cambria Math" w:cs="Calibri"/>
                                                <w:i/>
                                                <w:color w:val="000000"/>
                                                <w:lang w:eastAsia="en-CA"/>
                                              </w:rPr>
                                            </m:ctrlPr>
                                          </m:radPr>
                                          <m:deg/>
                                          <m:e>
                                            <m:d>
                                              <m:dPr>
                                                <m:ctrlPr>
                                                  <w:rPr>
                                                    <w:rFonts w:ascii="Cambria Math" w:eastAsia="Times New Roman" w:hAnsi="Cambria Math" w:cs="Calibri"/>
                                                    <w:i/>
                                                    <w:color w:val="000000"/>
                                                    <w:lang w:eastAsia="en-CA"/>
                                                  </w:rPr>
                                                </m:ctrlPr>
                                              </m:dPr>
                                              <m:e>
                                                <m:f>
                                                  <m:fPr>
                                                    <m:ctrlPr>
                                                      <w:rPr>
                                                        <w:rFonts w:ascii="Cambria Math" w:eastAsia="Times New Roman" w:hAnsi="Cambria Math" w:cs="Calibri"/>
                                                        <w:i/>
                                                        <w:color w:val="000000"/>
                                                        <w:lang w:eastAsia="en-CA"/>
                                                      </w:rPr>
                                                    </m:ctrlPr>
                                                  </m:fPr>
                                                  <m:num>
                                                    <m:r>
                                                      <w:rPr>
                                                        <w:rFonts w:ascii="Cambria Math" w:eastAsia="Times New Roman" w:hAnsi="Cambria Math" w:cs="Calibri"/>
                                                        <w:color w:val="000000"/>
                                                        <w:lang w:eastAsia="en-CA"/>
                                                      </w:rPr>
                                                      <m:t>Ca</m:t>
                                                    </m:r>
                                                  </m:num>
                                                  <m:den>
                                                    <m:r>
                                                      <w:rPr>
                                                        <w:rFonts w:ascii="Cambria Math" w:eastAsia="Times New Roman" w:hAnsi="Cambria Math" w:cs="Calibri"/>
                                                        <w:color w:val="000000"/>
                                                        <w:lang w:eastAsia="en-CA"/>
                                                      </w:rPr>
                                                      <m:t>Na</m:t>
                                                    </m:r>
                                                  </m:den>
                                                </m:f>
                                              </m:e>
                                            </m:d>
                                          </m:e>
                                        </m:rad>
                                        <m:r>
                                          <w:rPr>
                                            <w:rFonts w:ascii="Cambria Math" w:eastAsia="Times New Roman" w:hAnsi="Cambria Math" w:cs="Calibri"/>
                                            <w:color w:val="000000"/>
                                            <w:lang w:eastAsia="en-CA"/>
                                          </w:rPr>
                                          <m:t>+2.06</m:t>
                                        </m:r>
                                      </m:e>
                                    </m:d>
                                  </m:e>
                                </m:func>
                                <m:r>
                                  <w:rPr>
                                    <w:rFonts w:ascii="Cambria Math" w:eastAsia="Times New Roman" w:hAnsi="Cambria Math" w:cs="Calibri"/>
                                    <w:color w:val="000000"/>
                                    <w:lang w:eastAsia="en-CA"/>
                                  </w:rPr>
                                  <m:t>+2.47</m:t>
                                </m:r>
                              </m:e>
                            </m:d>
                          </m:e>
                        </m:d>
                      </m:e>
                    </m:d>
                  </m:den>
                </m:f>
                <m:r>
                  <w:rPr>
                    <w:rFonts w:ascii="Cambria Math" w:eastAsia="Times New Roman" w:hAnsi="Cambria Math" w:cs="Calibri"/>
                    <w:color w:val="000000"/>
                    <w:lang w:eastAsia="en-CA"/>
                  </w:rPr>
                  <m:t>-273.15</m:t>
                </m:r>
              </m:oMath>
            </m:oMathPara>
          </w:p>
        </w:tc>
      </w:tr>
      <w:tr w:rsidR="00561892" w:rsidRPr="00BD531C" w14:paraId="789A63A7" w14:textId="77777777" w:rsidTr="00515C37">
        <w:trPr>
          <w:trHeight w:val="300"/>
        </w:trPr>
        <w:tc>
          <w:tcPr>
            <w:tcW w:w="925" w:type="pct"/>
            <w:shd w:val="clear" w:color="auto" w:fill="auto"/>
            <w:noWrap/>
            <w:vAlign w:val="center"/>
          </w:tcPr>
          <w:p w14:paraId="6F707C03" w14:textId="551CE3CC"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PH</w:t>
            </w:r>
          </w:p>
        </w:tc>
        <w:tc>
          <w:tcPr>
            <w:tcW w:w="4075" w:type="pct"/>
            <w:vAlign w:val="center"/>
          </w:tcPr>
          <w:p w14:paraId="49526285" w14:textId="32DDD195" w:rsidR="00561892" w:rsidRPr="00FE297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Measured potential of hydrogen in water either from laboratory testing or field measurement</w:t>
            </w:r>
          </w:p>
        </w:tc>
      </w:tr>
      <w:tr w:rsidR="00561892" w:rsidRPr="00BD531C" w14:paraId="0B97236C" w14:textId="40A7C113" w:rsidTr="00515C37">
        <w:trPr>
          <w:trHeight w:val="300"/>
        </w:trPr>
        <w:tc>
          <w:tcPr>
            <w:tcW w:w="925" w:type="pct"/>
            <w:shd w:val="clear" w:color="auto" w:fill="auto"/>
            <w:noWrap/>
            <w:vAlign w:val="center"/>
            <w:hideMark/>
          </w:tcPr>
          <w:p w14:paraId="7E6F36D2" w14:textId="705D931A"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CONDUCTIVITY</w:t>
            </w:r>
          </w:p>
        </w:tc>
        <w:tc>
          <w:tcPr>
            <w:tcW w:w="4075" w:type="pct"/>
            <w:vAlign w:val="center"/>
          </w:tcPr>
          <w:p w14:paraId="7EA6C09A" w14:textId="25FACC7E" w:rsidR="00561892" w:rsidRPr="00FE297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Electrical conductivity measured in water expressed in micro-Siemens per centimetre (µS/cm)</w:t>
            </w:r>
          </w:p>
        </w:tc>
      </w:tr>
      <w:tr w:rsidR="00561892" w:rsidRPr="00BD531C" w14:paraId="078605E2" w14:textId="5E37D7D1" w:rsidTr="00515C37">
        <w:trPr>
          <w:trHeight w:val="300"/>
        </w:trPr>
        <w:tc>
          <w:tcPr>
            <w:tcW w:w="925" w:type="pct"/>
            <w:shd w:val="clear" w:color="auto" w:fill="auto"/>
            <w:noWrap/>
            <w:vAlign w:val="center"/>
            <w:hideMark/>
          </w:tcPr>
          <w:p w14:paraId="40368B2D" w14:textId="6C1E66E1"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HARDNESS</w:t>
            </w:r>
          </w:p>
        </w:tc>
        <w:tc>
          <w:tcPr>
            <w:tcW w:w="4075" w:type="pct"/>
            <w:vAlign w:val="center"/>
          </w:tcPr>
          <w:p w14:paraId="1F5F6124" w14:textId="1FE6871E" w:rsidR="00561892" w:rsidRPr="00FE297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Water hardness expressed in milligrams per litre (mg/L)</w:t>
            </w:r>
          </w:p>
        </w:tc>
      </w:tr>
      <w:tr w:rsidR="00561892" w:rsidRPr="00BD531C" w14:paraId="7881A4D1" w14:textId="291E715B" w:rsidTr="00515C37">
        <w:trPr>
          <w:trHeight w:val="300"/>
        </w:trPr>
        <w:tc>
          <w:tcPr>
            <w:tcW w:w="925" w:type="pct"/>
            <w:shd w:val="clear" w:color="auto" w:fill="auto"/>
            <w:noWrap/>
            <w:vAlign w:val="center"/>
            <w:hideMark/>
          </w:tcPr>
          <w:p w14:paraId="3B9C5BFC" w14:textId="5851ADF3"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CA_MG_L</w:t>
            </w:r>
          </w:p>
        </w:tc>
        <w:tc>
          <w:tcPr>
            <w:tcW w:w="4075" w:type="pct"/>
            <w:vAlign w:val="center"/>
          </w:tcPr>
          <w:p w14:paraId="0FEF6A48" w14:textId="1BC81C42" w:rsidR="00561892" w:rsidRPr="00FE297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 xml:space="preserve">Calcium concentration measured in water expressed in milligrams per litre. </w:t>
            </w:r>
          </w:p>
        </w:tc>
      </w:tr>
      <w:tr w:rsidR="00561892" w:rsidRPr="00BD531C" w14:paraId="3AFF36B9" w14:textId="6ECD04CD" w:rsidTr="00515C37">
        <w:trPr>
          <w:trHeight w:val="300"/>
        </w:trPr>
        <w:tc>
          <w:tcPr>
            <w:tcW w:w="925" w:type="pct"/>
            <w:shd w:val="clear" w:color="auto" w:fill="auto"/>
            <w:noWrap/>
            <w:vAlign w:val="center"/>
            <w:hideMark/>
          </w:tcPr>
          <w:p w14:paraId="209CD0B3" w14:textId="07894FCD"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MG_MG_L</w:t>
            </w:r>
          </w:p>
        </w:tc>
        <w:tc>
          <w:tcPr>
            <w:tcW w:w="4075" w:type="pct"/>
            <w:vAlign w:val="center"/>
          </w:tcPr>
          <w:p w14:paraId="4A3E129A" w14:textId="13F3290A" w:rsidR="00561892" w:rsidRPr="00FE297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Magnesium concentration measured in water expressed in milligrams per litre.</w:t>
            </w:r>
          </w:p>
        </w:tc>
      </w:tr>
      <w:tr w:rsidR="00561892" w:rsidRPr="00BD531C" w14:paraId="053F5226" w14:textId="4A5C6799" w:rsidTr="00515C37">
        <w:trPr>
          <w:trHeight w:val="300"/>
        </w:trPr>
        <w:tc>
          <w:tcPr>
            <w:tcW w:w="925" w:type="pct"/>
            <w:shd w:val="clear" w:color="auto" w:fill="auto"/>
            <w:noWrap/>
            <w:vAlign w:val="center"/>
            <w:hideMark/>
          </w:tcPr>
          <w:p w14:paraId="6BE32CEC" w14:textId="28A76EAE"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NA_MG_L</w:t>
            </w:r>
          </w:p>
        </w:tc>
        <w:tc>
          <w:tcPr>
            <w:tcW w:w="4075" w:type="pct"/>
            <w:vAlign w:val="center"/>
          </w:tcPr>
          <w:p w14:paraId="55FF47A0" w14:textId="348EF92A" w:rsidR="00561892" w:rsidRPr="00FE297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Sodium concentration measured in water expressed in milligrams per litre.</w:t>
            </w:r>
          </w:p>
        </w:tc>
      </w:tr>
      <w:tr w:rsidR="00561892" w:rsidRPr="00BD531C" w14:paraId="3770358E" w14:textId="3D6BA64F" w:rsidTr="00515C37">
        <w:trPr>
          <w:trHeight w:val="300"/>
        </w:trPr>
        <w:tc>
          <w:tcPr>
            <w:tcW w:w="925" w:type="pct"/>
            <w:shd w:val="clear" w:color="auto" w:fill="auto"/>
            <w:noWrap/>
            <w:vAlign w:val="center"/>
            <w:hideMark/>
          </w:tcPr>
          <w:p w14:paraId="693F2B62" w14:textId="58F25C8F"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K_MG_L</w:t>
            </w:r>
          </w:p>
        </w:tc>
        <w:tc>
          <w:tcPr>
            <w:tcW w:w="4075" w:type="pct"/>
            <w:vAlign w:val="center"/>
          </w:tcPr>
          <w:p w14:paraId="65D7EEBA" w14:textId="44A5BF20" w:rsidR="00561892" w:rsidRPr="00FE297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Potassium concentration measured in water expressed in milligrams per litre.</w:t>
            </w:r>
          </w:p>
        </w:tc>
      </w:tr>
      <w:tr w:rsidR="00561892" w:rsidRPr="00BD531C" w14:paraId="6E311D76" w14:textId="27EE4118" w:rsidTr="00515C37">
        <w:trPr>
          <w:trHeight w:val="300"/>
        </w:trPr>
        <w:tc>
          <w:tcPr>
            <w:tcW w:w="925" w:type="pct"/>
            <w:shd w:val="clear" w:color="auto" w:fill="auto"/>
            <w:noWrap/>
            <w:vAlign w:val="center"/>
            <w:hideMark/>
          </w:tcPr>
          <w:p w14:paraId="66C35217" w14:textId="751D0107"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HCO3_MG_L</w:t>
            </w:r>
          </w:p>
        </w:tc>
        <w:tc>
          <w:tcPr>
            <w:tcW w:w="4075" w:type="pct"/>
            <w:vAlign w:val="center"/>
          </w:tcPr>
          <w:p w14:paraId="7A44024B" w14:textId="079A11D4" w:rsidR="00561892" w:rsidRPr="00FE297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Bicarbonate concentration measured in water expressed in milligrams per litre.</w:t>
            </w:r>
          </w:p>
        </w:tc>
      </w:tr>
      <w:tr w:rsidR="00561892" w:rsidRPr="00BD531C" w14:paraId="69BE0399" w14:textId="1E18E984" w:rsidTr="00515C37">
        <w:trPr>
          <w:trHeight w:val="300"/>
        </w:trPr>
        <w:tc>
          <w:tcPr>
            <w:tcW w:w="925" w:type="pct"/>
            <w:shd w:val="clear" w:color="auto" w:fill="auto"/>
            <w:noWrap/>
            <w:vAlign w:val="center"/>
            <w:hideMark/>
          </w:tcPr>
          <w:p w14:paraId="6D44214A" w14:textId="1E725A09"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SO4_MG_L</w:t>
            </w:r>
          </w:p>
        </w:tc>
        <w:tc>
          <w:tcPr>
            <w:tcW w:w="4075" w:type="pct"/>
            <w:vAlign w:val="center"/>
          </w:tcPr>
          <w:p w14:paraId="3CC32094" w14:textId="37174780" w:rsidR="00561892" w:rsidRPr="00FE297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Sulphate concentration measured in water expressed in milligrams per litre</w:t>
            </w:r>
          </w:p>
        </w:tc>
      </w:tr>
      <w:tr w:rsidR="00561892" w:rsidRPr="00BD531C" w14:paraId="56D07012" w14:textId="24C5AD60" w:rsidTr="00515C37">
        <w:trPr>
          <w:trHeight w:val="300"/>
        </w:trPr>
        <w:tc>
          <w:tcPr>
            <w:tcW w:w="925" w:type="pct"/>
            <w:shd w:val="clear" w:color="auto" w:fill="auto"/>
            <w:noWrap/>
            <w:vAlign w:val="center"/>
            <w:hideMark/>
          </w:tcPr>
          <w:p w14:paraId="399CFE31" w14:textId="7FE76FD0"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CO3_MG_L</w:t>
            </w:r>
          </w:p>
        </w:tc>
        <w:tc>
          <w:tcPr>
            <w:tcW w:w="4075" w:type="pct"/>
            <w:vAlign w:val="center"/>
          </w:tcPr>
          <w:p w14:paraId="4E990D06" w14:textId="0D3ED8A9" w:rsidR="00561892" w:rsidRPr="00FE297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Carbonate concentration measured in water expressed in milligrams per litre.</w:t>
            </w:r>
          </w:p>
        </w:tc>
      </w:tr>
      <w:tr w:rsidR="00561892" w:rsidRPr="00BD531C" w14:paraId="5D6AC9AE" w14:textId="60956E27" w:rsidTr="00515C37">
        <w:trPr>
          <w:trHeight w:val="300"/>
        </w:trPr>
        <w:tc>
          <w:tcPr>
            <w:tcW w:w="925" w:type="pct"/>
            <w:shd w:val="clear" w:color="auto" w:fill="auto"/>
            <w:noWrap/>
            <w:vAlign w:val="center"/>
            <w:hideMark/>
          </w:tcPr>
          <w:p w14:paraId="15684D51" w14:textId="2318B8C3"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SIO2_MG_L</w:t>
            </w:r>
          </w:p>
        </w:tc>
        <w:tc>
          <w:tcPr>
            <w:tcW w:w="4075" w:type="pct"/>
            <w:vAlign w:val="center"/>
          </w:tcPr>
          <w:p w14:paraId="5FAFB93D" w14:textId="380128EA" w:rsidR="00561892" w:rsidRPr="00FE297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Chloride concentration measured in water expressed in milligrams per litre.</w:t>
            </w:r>
          </w:p>
        </w:tc>
      </w:tr>
      <w:tr w:rsidR="00561892" w:rsidRPr="00BD531C" w14:paraId="69B3FF51" w14:textId="736248A7" w:rsidTr="00515C37">
        <w:trPr>
          <w:trHeight w:val="139"/>
        </w:trPr>
        <w:tc>
          <w:tcPr>
            <w:tcW w:w="925" w:type="pct"/>
            <w:shd w:val="clear" w:color="auto" w:fill="auto"/>
            <w:noWrap/>
            <w:vAlign w:val="center"/>
            <w:hideMark/>
          </w:tcPr>
          <w:p w14:paraId="64C80D52" w14:textId="4C7EBC5A"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CL_MG_L</w:t>
            </w:r>
          </w:p>
        </w:tc>
        <w:tc>
          <w:tcPr>
            <w:tcW w:w="4075" w:type="pct"/>
            <w:vAlign w:val="center"/>
          </w:tcPr>
          <w:p w14:paraId="1C8A134D" w14:textId="561A8593" w:rsidR="00561892" w:rsidRPr="00FE297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Fluoride concentration measured in water expressed in milligrams per litre.</w:t>
            </w:r>
          </w:p>
        </w:tc>
      </w:tr>
      <w:tr w:rsidR="00561892" w:rsidRPr="00BD531C" w14:paraId="77D644EA" w14:textId="77777777" w:rsidTr="00515C37">
        <w:trPr>
          <w:trHeight w:val="139"/>
        </w:trPr>
        <w:tc>
          <w:tcPr>
            <w:tcW w:w="925" w:type="pct"/>
            <w:shd w:val="clear" w:color="auto" w:fill="auto"/>
            <w:noWrap/>
            <w:vAlign w:val="center"/>
          </w:tcPr>
          <w:p w14:paraId="2E6DF3FE" w14:textId="3FBBBF57"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F_MG_L</w:t>
            </w:r>
          </w:p>
        </w:tc>
        <w:tc>
          <w:tcPr>
            <w:tcW w:w="4075" w:type="pct"/>
            <w:vAlign w:val="center"/>
          </w:tcPr>
          <w:p w14:paraId="4B36292B" w14:textId="6779C11F" w:rsidR="00561892" w:rsidRPr="00FE297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 xml:space="preserve">Silica concentration measured either directly measured or calculated from dissolved or total silicon measured in water expressed in milligrams per litre. </w:t>
            </w:r>
          </w:p>
        </w:tc>
      </w:tr>
      <w:tr w:rsidR="00561892" w:rsidRPr="00BD531C" w14:paraId="506827A9" w14:textId="78132259" w:rsidTr="00515C37">
        <w:trPr>
          <w:trHeight w:val="300"/>
        </w:trPr>
        <w:tc>
          <w:tcPr>
            <w:tcW w:w="925" w:type="pct"/>
            <w:shd w:val="clear" w:color="auto" w:fill="auto"/>
            <w:noWrap/>
            <w:vAlign w:val="center"/>
            <w:hideMark/>
          </w:tcPr>
          <w:p w14:paraId="3956C248" w14:textId="71E59D9E"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E_ISO_18O</w:t>
            </w:r>
          </w:p>
        </w:tc>
        <w:tc>
          <w:tcPr>
            <w:tcW w:w="4075" w:type="pct"/>
            <w:vAlign w:val="center"/>
          </w:tcPr>
          <w:p w14:paraId="1119A513" w14:textId="194936FE" w:rsidR="00561892" w:rsidRPr="00FE297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Environmental isotopes measured in water expressed in parts per thousand for Oxygen-18</w:t>
            </w:r>
            <w:r>
              <w:rPr>
                <w:rFonts w:ascii="Calibri" w:eastAsia="Times New Roman" w:hAnsi="Calibri" w:cs="Calibri"/>
                <w:color w:val="000000"/>
                <w:lang w:eastAsia="en-CA"/>
              </w:rPr>
              <w:t xml:space="preserve"> </w:t>
            </w:r>
          </w:p>
        </w:tc>
      </w:tr>
      <w:tr w:rsidR="00561892" w:rsidRPr="00BD531C" w14:paraId="1C201151" w14:textId="77777777" w:rsidTr="00515C37">
        <w:trPr>
          <w:trHeight w:val="300"/>
        </w:trPr>
        <w:tc>
          <w:tcPr>
            <w:tcW w:w="925" w:type="pct"/>
            <w:shd w:val="clear" w:color="auto" w:fill="auto"/>
            <w:noWrap/>
            <w:vAlign w:val="center"/>
          </w:tcPr>
          <w:p w14:paraId="3D617995" w14:textId="7EC8FE84"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E_ISO_2H</w:t>
            </w:r>
          </w:p>
        </w:tc>
        <w:tc>
          <w:tcPr>
            <w:tcW w:w="4075" w:type="pct"/>
            <w:vAlign w:val="center"/>
          </w:tcPr>
          <w:p w14:paraId="5F821302" w14:textId="10DC07ED" w:rsidR="00561892" w:rsidRPr="00FE2972" w:rsidRDefault="00561892" w:rsidP="00561892">
            <w:pPr>
              <w:spacing w:after="0" w:line="240" w:lineRule="auto"/>
              <w:rPr>
                <w:rFonts w:ascii="Calibri" w:eastAsia="Times New Roman" w:hAnsi="Calibri" w:cs="Calibri"/>
                <w:color w:val="000000"/>
                <w:lang w:eastAsia="en-CA"/>
              </w:rPr>
            </w:pPr>
            <w:r w:rsidRPr="00FE2972">
              <w:rPr>
                <w:rFonts w:ascii="Calibri" w:eastAsia="Times New Roman" w:hAnsi="Calibri" w:cs="Calibri"/>
                <w:color w:val="000000"/>
                <w:lang w:eastAsia="en-CA"/>
              </w:rPr>
              <w:t xml:space="preserve">Environmental isotopes measured in water expressed in parts per thousand for </w:t>
            </w:r>
            <w:r>
              <w:rPr>
                <w:rFonts w:ascii="Calibri" w:eastAsia="Times New Roman" w:hAnsi="Calibri" w:cs="Calibri"/>
                <w:color w:val="000000"/>
                <w:lang w:eastAsia="en-CA"/>
              </w:rPr>
              <w:t>Deuterium (Hydrogen-2)</w:t>
            </w:r>
          </w:p>
        </w:tc>
      </w:tr>
      <w:tr w:rsidR="00561892" w:rsidRPr="00BD531C" w14:paraId="29237658" w14:textId="77777777" w:rsidTr="00515C37">
        <w:trPr>
          <w:trHeight w:val="300"/>
        </w:trPr>
        <w:tc>
          <w:tcPr>
            <w:tcW w:w="925" w:type="pct"/>
            <w:shd w:val="clear" w:color="auto" w:fill="auto"/>
            <w:noWrap/>
            <w:vAlign w:val="center"/>
          </w:tcPr>
          <w:p w14:paraId="2DE26F67" w14:textId="44460EC2"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RAD_ISO_3H</w:t>
            </w:r>
          </w:p>
        </w:tc>
        <w:tc>
          <w:tcPr>
            <w:tcW w:w="4075" w:type="pct"/>
            <w:vAlign w:val="center"/>
          </w:tcPr>
          <w:p w14:paraId="62D89044" w14:textId="708DD255" w:rsidR="00561892" w:rsidRPr="007D3328" w:rsidRDefault="00561892" w:rsidP="00561892">
            <w:pPr>
              <w:spacing w:after="0" w:line="240" w:lineRule="auto"/>
              <w:rPr>
                <w:rFonts w:ascii="Calibri" w:eastAsia="Times New Roman" w:hAnsi="Calibri" w:cs="Calibri"/>
                <w:color w:val="000000"/>
                <w:lang w:eastAsia="en-CA"/>
              </w:rPr>
            </w:pPr>
            <w:r w:rsidRPr="007D3328">
              <w:rPr>
                <w:rFonts w:ascii="Calibri" w:eastAsia="Times New Roman" w:hAnsi="Calibri" w:cs="Calibri"/>
                <w:color w:val="000000"/>
                <w:lang w:eastAsia="en-CA"/>
              </w:rPr>
              <w:t>Radio isotopes measured in water expressed as concentration of tritium (</w:t>
            </w:r>
            <w:r w:rsidR="005A18C0">
              <w:rPr>
                <w:rFonts w:ascii="Calibri" w:eastAsia="Times New Roman" w:hAnsi="Calibri" w:cs="Calibri"/>
                <w:color w:val="000000"/>
                <w:lang w:eastAsia="en-CA"/>
              </w:rPr>
              <w:t>H</w:t>
            </w:r>
            <w:r w:rsidR="005A18C0" w:rsidRPr="007D3328">
              <w:rPr>
                <w:rFonts w:ascii="Calibri" w:eastAsia="Times New Roman" w:hAnsi="Calibri" w:cs="Calibri"/>
                <w:color w:val="000000"/>
                <w:lang w:eastAsia="en-CA"/>
              </w:rPr>
              <w:t>yd</w:t>
            </w:r>
            <w:r w:rsidR="005A18C0">
              <w:rPr>
                <w:rFonts w:ascii="Calibri" w:eastAsia="Times New Roman" w:hAnsi="Calibri" w:cs="Calibri"/>
                <w:color w:val="000000"/>
                <w:lang w:eastAsia="en-CA"/>
              </w:rPr>
              <w:t>r</w:t>
            </w:r>
            <w:r w:rsidR="005A18C0" w:rsidRPr="007D3328">
              <w:rPr>
                <w:rFonts w:ascii="Calibri" w:eastAsia="Times New Roman" w:hAnsi="Calibri" w:cs="Calibri"/>
                <w:color w:val="000000"/>
                <w:lang w:eastAsia="en-CA"/>
              </w:rPr>
              <w:t>ogen</w:t>
            </w:r>
            <w:r w:rsidRPr="007D3328">
              <w:rPr>
                <w:rFonts w:ascii="Calibri" w:eastAsia="Times New Roman" w:hAnsi="Calibri" w:cs="Calibri"/>
                <w:color w:val="000000"/>
                <w:lang w:eastAsia="en-CA"/>
              </w:rPr>
              <w:t>-3) in tritium units</w:t>
            </w:r>
          </w:p>
        </w:tc>
      </w:tr>
      <w:tr w:rsidR="00561892" w:rsidRPr="00BD531C" w14:paraId="27D2EB7C" w14:textId="0E749B0A" w:rsidTr="00515C37">
        <w:trPr>
          <w:trHeight w:val="300"/>
        </w:trPr>
        <w:tc>
          <w:tcPr>
            <w:tcW w:w="925" w:type="pct"/>
            <w:shd w:val="clear" w:color="auto" w:fill="auto"/>
            <w:noWrap/>
            <w:vAlign w:val="center"/>
            <w:hideMark/>
          </w:tcPr>
          <w:p w14:paraId="164673BE" w14:textId="6EAA1EDC" w:rsidR="00561892" w:rsidRPr="00F52E18" w:rsidRDefault="00F52E18" w:rsidP="00561892">
            <w:pPr>
              <w:spacing w:after="0" w:line="240" w:lineRule="auto"/>
              <w:rPr>
                <w:rFonts w:ascii="Calibri" w:hAnsi="Calibri" w:cs="Calibri"/>
                <w:b/>
                <w:bCs/>
                <w:color w:val="000000"/>
              </w:rPr>
            </w:pPr>
            <w:r>
              <w:rPr>
                <w:rFonts w:ascii="Calibri" w:hAnsi="Calibri" w:cs="Calibri"/>
                <w:b/>
                <w:bCs/>
                <w:color w:val="000000"/>
              </w:rPr>
              <w:t>GAS_</w:t>
            </w:r>
            <w:r w:rsidR="00276A6C" w:rsidRPr="00561892">
              <w:rPr>
                <w:rFonts w:ascii="Calibri" w:hAnsi="Calibri" w:cs="Calibri"/>
                <w:b/>
                <w:bCs/>
                <w:color w:val="000000"/>
              </w:rPr>
              <w:t>NOBLE</w:t>
            </w:r>
          </w:p>
        </w:tc>
        <w:tc>
          <w:tcPr>
            <w:tcW w:w="4075" w:type="pct"/>
            <w:vAlign w:val="center"/>
          </w:tcPr>
          <w:p w14:paraId="2A6C767F" w14:textId="1D9091F3" w:rsidR="00561892" w:rsidRPr="007D3328" w:rsidRDefault="00561892" w:rsidP="00561892">
            <w:pPr>
              <w:spacing w:after="0" w:line="240" w:lineRule="auto"/>
              <w:rPr>
                <w:rFonts w:ascii="Calibri" w:eastAsia="Times New Roman" w:hAnsi="Calibri" w:cs="Calibri"/>
                <w:color w:val="000000"/>
                <w:lang w:eastAsia="en-CA"/>
              </w:rPr>
            </w:pPr>
            <w:r w:rsidRPr="007D3328">
              <w:rPr>
                <w:rFonts w:ascii="Calibri" w:eastAsia="Times New Roman" w:hAnsi="Calibri" w:cs="Calibri"/>
                <w:color w:val="000000"/>
                <w:lang w:eastAsia="en-CA"/>
              </w:rPr>
              <w:t>Noble gasses detected in water – refer to reference for values.</w:t>
            </w:r>
          </w:p>
        </w:tc>
      </w:tr>
      <w:tr w:rsidR="00561892" w:rsidRPr="00BD531C" w14:paraId="7A317988" w14:textId="77777777" w:rsidTr="00515C37">
        <w:trPr>
          <w:trHeight w:val="300"/>
        </w:trPr>
        <w:tc>
          <w:tcPr>
            <w:tcW w:w="925" w:type="pct"/>
            <w:shd w:val="clear" w:color="auto" w:fill="auto"/>
            <w:noWrap/>
            <w:vAlign w:val="center"/>
          </w:tcPr>
          <w:p w14:paraId="6B7B15D1" w14:textId="719DD9DE" w:rsidR="00561892" w:rsidRPr="00561892" w:rsidRDefault="00F52E18" w:rsidP="00561892">
            <w:pPr>
              <w:spacing w:after="0" w:line="240" w:lineRule="auto"/>
              <w:rPr>
                <w:rFonts w:ascii="Calibri" w:eastAsia="Times New Roman" w:hAnsi="Calibri" w:cs="Calibri"/>
                <w:b/>
                <w:bCs/>
                <w:color w:val="000000"/>
                <w:lang w:eastAsia="en-CA"/>
              </w:rPr>
            </w:pPr>
            <w:r>
              <w:rPr>
                <w:rFonts w:ascii="Calibri" w:hAnsi="Calibri" w:cs="Calibri"/>
                <w:b/>
                <w:bCs/>
                <w:color w:val="000000"/>
              </w:rPr>
              <w:t>GAS_</w:t>
            </w:r>
            <w:r w:rsidR="00276A6C" w:rsidRPr="00561892">
              <w:rPr>
                <w:rFonts w:ascii="Calibri" w:hAnsi="Calibri" w:cs="Calibri"/>
                <w:b/>
                <w:bCs/>
                <w:color w:val="000000"/>
              </w:rPr>
              <w:t>DISS</w:t>
            </w:r>
          </w:p>
        </w:tc>
        <w:tc>
          <w:tcPr>
            <w:tcW w:w="4075" w:type="pct"/>
            <w:vAlign w:val="center"/>
          </w:tcPr>
          <w:p w14:paraId="6C00EA82" w14:textId="483F0D06" w:rsidR="00561892" w:rsidRPr="007D3328" w:rsidRDefault="00561892" w:rsidP="00561892">
            <w:pPr>
              <w:spacing w:after="0" w:line="240" w:lineRule="auto"/>
              <w:rPr>
                <w:rFonts w:ascii="Calibri" w:eastAsia="Times New Roman" w:hAnsi="Calibri" w:cs="Calibri"/>
                <w:color w:val="000000"/>
                <w:lang w:eastAsia="en-CA"/>
              </w:rPr>
            </w:pPr>
            <w:r w:rsidRPr="007D3328">
              <w:rPr>
                <w:rFonts w:ascii="Calibri" w:eastAsia="Times New Roman" w:hAnsi="Calibri" w:cs="Calibri"/>
                <w:color w:val="000000"/>
                <w:lang w:eastAsia="en-CA"/>
              </w:rPr>
              <w:t>Dissolved gasses expressed in mg/K for carbon dioxide and µg/L for hydrogen sulphide</w:t>
            </w:r>
          </w:p>
        </w:tc>
      </w:tr>
      <w:tr w:rsidR="00515C37" w:rsidRPr="00BD531C" w14:paraId="76943BE0" w14:textId="77777777" w:rsidTr="00515C37">
        <w:trPr>
          <w:trHeight w:val="300"/>
        </w:trPr>
        <w:tc>
          <w:tcPr>
            <w:tcW w:w="925" w:type="pct"/>
            <w:shd w:val="clear" w:color="auto" w:fill="auto"/>
            <w:noWrap/>
            <w:vAlign w:val="center"/>
          </w:tcPr>
          <w:p w14:paraId="4516208D" w14:textId="036A7068" w:rsidR="00515C37" w:rsidRPr="00561892" w:rsidRDefault="00F52E18" w:rsidP="00515C37">
            <w:pPr>
              <w:spacing w:after="0" w:line="240" w:lineRule="auto"/>
              <w:rPr>
                <w:rFonts w:ascii="Calibri" w:eastAsia="Times New Roman" w:hAnsi="Calibri" w:cs="Calibri"/>
                <w:b/>
                <w:bCs/>
                <w:color w:val="000000"/>
                <w:lang w:eastAsia="en-CA"/>
              </w:rPr>
            </w:pPr>
            <w:r>
              <w:rPr>
                <w:rFonts w:ascii="Calibri" w:hAnsi="Calibri" w:cs="Calibri"/>
                <w:b/>
                <w:bCs/>
                <w:color w:val="000000"/>
              </w:rPr>
              <w:t>GAS_</w:t>
            </w:r>
            <w:r w:rsidR="00276A6C" w:rsidRPr="00561892">
              <w:rPr>
                <w:rFonts w:ascii="Calibri" w:hAnsi="Calibri" w:cs="Calibri"/>
                <w:b/>
                <w:bCs/>
                <w:color w:val="000000"/>
              </w:rPr>
              <w:t>EMITTED</w:t>
            </w:r>
          </w:p>
        </w:tc>
        <w:tc>
          <w:tcPr>
            <w:tcW w:w="4075" w:type="pct"/>
            <w:vAlign w:val="center"/>
          </w:tcPr>
          <w:p w14:paraId="7CEBA134" w14:textId="559CAC5C" w:rsidR="00515C37" w:rsidRPr="007D3328" w:rsidRDefault="00515C37" w:rsidP="00515C37">
            <w:pPr>
              <w:spacing w:after="0" w:line="240" w:lineRule="auto"/>
              <w:rPr>
                <w:rFonts w:ascii="Calibri" w:eastAsia="Times New Roman" w:hAnsi="Calibri" w:cs="Calibri"/>
                <w:color w:val="000000"/>
                <w:lang w:eastAsia="en-CA"/>
              </w:rPr>
            </w:pPr>
            <w:r>
              <w:rPr>
                <w:rFonts w:ascii="Calibri" w:eastAsia="Times New Roman" w:hAnsi="Calibri" w:cs="Calibri"/>
                <w:color w:val="000000"/>
                <w:lang w:eastAsia="en-CA"/>
              </w:rPr>
              <w:t xml:space="preserve">Gasses emitted or </w:t>
            </w:r>
            <w:r w:rsidR="000157BC">
              <w:rPr>
                <w:rFonts w:ascii="Calibri" w:eastAsia="Times New Roman" w:hAnsi="Calibri" w:cs="Calibri"/>
                <w:color w:val="000000"/>
                <w:lang w:eastAsia="en-CA"/>
              </w:rPr>
              <w:t>off gassed</w:t>
            </w:r>
            <w:r>
              <w:rPr>
                <w:rFonts w:ascii="Calibri" w:eastAsia="Times New Roman" w:hAnsi="Calibri" w:cs="Calibri"/>
                <w:color w:val="000000"/>
                <w:lang w:eastAsia="en-CA"/>
              </w:rPr>
              <w:t xml:space="preserve"> from thermal water </w:t>
            </w:r>
            <w:r w:rsidRPr="007D3328">
              <w:rPr>
                <w:rFonts w:ascii="Calibri" w:eastAsia="Times New Roman" w:hAnsi="Calibri" w:cs="Calibri"/>
                <w:color w:val="000000"/>
                <w:lang w:eastAsia="en-CA"/>
              </w:rPr>
              <w:t>expressed in Mole %</w:t>
            </w:r>
            <w:r>
              <w:rPr>
                <w:rFonts w:ascii="Calibri" w:eastAsia="Times New Roman" w:hAnsi="Calibri" w:cs="Calibri"/>
                <w:color w:val="000000"/>
                <w:lang w:eastAsia="en-CA"/>
              </w:rPr>
              <w:t>.</w:t>
            </w:r>
          </w:p>
        </w:tc>
      </w:tr>
      <w:tr w:rsidR="00561892" w:rsidRPr="00BD531C" w14:paraId="34DA080D" w14:textId="77777777" w:rsidTr="00515C37">
        <w:trPr>
          <w:trHeight w:val="75"/>
        </w:trPr>
        <w:tc>
          <w:tcPr>
            <w:tcW w:w="925" w:type="pct"/>
            <w:shd w:val="clear" w:color="auto" w:fill="auto"/>
            <w:noWrap/>
            <w:vAlign w:val="center"/>
          </w:tcPr>
          <w:p w14:paraId="24FDFF19" w14:textId="04D56359"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REFERENCE</w:t>
            </w:r>
          </w:p>
        </w:tc>
        <w:tc>
          <w:tcPr>
            <w:tcW w:w="4075" w:type="pct"/>
            <w:vAlign w:val="center"/>
          </w:tcPr>
          <w:p w14:paraId="3F3023CB" w14:textId="1F4A3444" w:rsidR="00561892" w:rsidRPr="00DA04A1" w:rsidRDefault="00561892" w:rsidP="00561892">
            <w:pPr>
              <w:spacing w:after="0" w:line="240" w:lineRule="auto"/>
              <w:rPr>
                <w:rFonts w:ascii="Calibri" w:eastAsia="Times New Roman" w:hAnsi="Calibri" w:cs="Calibri"/>
                <w:color w:val="000000"/>
                <w:lang w:eastAsia="en-CA"/>
              </w:rPr>
            </w:pPr>
            <w:r w:rsidRPr="00DA04A1">
              <w:rPr>
                <w:rFonts w:ascii="Calibri" w:eastAsia="Times New Roman" w:hAnsi="Calibri" w:cs="Calibri"/>
                <w:color w:val="000000"/>
                <w:lang w:eastAsia="en-CA"/>
              </w:rPr>
              <w:t xml:space="preserve">Reference the data was compiled from. </w:t>
            </w:r>
          </w:p>
        </w:tc>
      </w:tr>
      <w:tr w:rsidR="00561892" w:rsidRPr="00BD531C" w14:paraId="0886DA0A" w14:textId="77777777" w:rsidTr="00515C37">
        <w:trPr>
          <w:trHeight w:val="75"/>
        </w:trPr>
        <w:tc>
          <w:tcPr>
            <w:tcW w:w="925" w:type="pct"/>
            <w:shd w:val="clear" w:color="auto" w:fill="auto"/>
            <w:noWrap/>
            <w:vAlign w:val="center"/>
          </w:tcPr>
          <w:p w14:paraId="11CABBF7" w14:textId="027683F0"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REF_LINK</w:t>
            </w:r>
          </w:p>
        </w:tc>
        <w:tc>
          <w:tcPr>
            <w:tcW w:w="4075" w:type="pct"/>
            <w:vAlign w:val="center"/>
          </w:tcPr>
          <w:p w14:paraId="2999B378" w14:textId="22D91385" w:rsidR="00561892" w:rsidRPr="00DA04A1" w:rsidRDefault="00561892" w:rsidP="00561892">
            <w:pPr>
              <w:spacing w:after="0" w:line="240" w:lineRule="auto"/>
              <w:rPr>
                <w:rFonts w:ascii="Calibri" w:eastAsia="Times New Roman" w:hAnsi="Calibri" w:cs="Calibri"/>
                <w:color w:val="000000"/>
                <w:lang w:eastAsia="en-CA"/>
              </w:rPr>
            </w:pPr>
            <w:r>
              <w:rPr>
                <w:rFonts w:ascii="Calibri" w:eastAsia="Times New Roman" w:hAnsi="Calibri" w:cs="Calibri"/>
                <w:color w:val="000000"/>
                <w:lang w:eastAsia="en-CA"/>
              </w:rPr>
              <w:t>Link to relevant reference material provided where available.</w:t>
            </w:r>
          </w:p>
        </w:tc>
      </w:tr>
      <w:tr w:rsidR="00561892" w:rsidRPr="00BD531C" w14:paraId="4CF9A369" w14:textId="77777777" w:rsidTr="00515C37">
        <w:trPr>
          <w:trHeight w:val="75"/>
        </w:trPr>
        <w:tc>
          <w:tcPr>
            <w:tcW w:w="925" w:type="pct"/>
            <w:shd w:val="clear" w:color="auto" w:fill="auto"/>
            <w:noWrap/>
            <w:vAlign w:val="center"/>
          </w:tcPr>
          <w:p w14:paraId="56D43C3B" w14:textId="5EE5532A"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COMMENTS</w:t>
            </w:r>
          </w:p>
        </w:tc>
        <w:tc>
          <w:tcPr>
            <w:tcW w:w="4075" w:type="pct"/>
            <w:shd w:val="clear" w:color="auto" w:fill="auto"/>
            <w:vAlign w:val="center"/>
          </w:tcPr>
          <w:p w14:paraId="27178943" w14:textId="090352EB" w:rsidR="00561892" w:rsidRPr="00DA04A1" w:rsidRDefault="00561892" w:rsidP="00561892">
            <w:pPr>
              <w:spacing w:after="0" w:line="240" w:lineRule="auto"/>
              <w:rPr>
                <w:rFonts w:ascii="Calibri" w:eastAsia="Times New Roman" w:hAnsi="Calibri" w:cs="Calibri"/>
                <w:color w:val="000000"/>
                <w:lang w:eastAsia="en-CA"/>
              </w:rPr>
            </w:pPr>
            <w:r>
              <w:rPr>
                <w:rFonts w:ascii="Calibri" w:eastAsia="Times New Roman" w:hAnsi="Calibri" w:cs="Calibri"/>
                <w:color w:val="000000"/>
                <w:lang w:eastAsia="en-CA"/>
              </w:rPr>
              <w:t>Comments on feature characteristics, background data variability and other observations</w:t>
            </w:r>
          </w:p>
        </w:tc>
      </w:tr>
      <w:tr w:rsidR="00561892" w:rsidRPr="00BD531C" w14:paraId="32457AC8" w14:textId="77777777" w:rsidTr="00515C37">
        <w:trPr>
          <w:trHeight w:val="75"/>
        </w:trPr>
        <w:tc>
          <w:tcPr>
            <w:tcW w:w="925" w:type="pct"/>
            <w:shd w:val="clear" w:color="auto" w:fill="auto"/>
            <w:noWrap/>
            <w:vAlign w:val="center"/>
          </w:tcPr>
          <w:p w14:paraId="0C258729" w14:textId="08BDCB64" w:rsidR="00561892" w:rsidRPr="00561892" w:rsidRDefault="00276A6C" w:rsidP="00561892">
            <w:pPr>
              <w:spacing w:after="0" w:line="240" w:lineRule="auto"/>
              <w:rPr>
                <w:rFonts w:ascii="Calibri" w:eastAsia="Times New Roman" w:hAnsi="Calibri" w:cs="Calibri"/>
                <w:b/>
                <w:bCs/>
                <w:color w:val="000000"/>
                <w:lang w:eastAsia="en-CA"/>
              </w:rPr>
            </w:pPr>
            <w:r w:rsidRPr="00561892">
              <w:rPr>
                <w:rFonts w:ascii="Calibri" w:hAnsi="Calibri" w:cs="Calibri"/>
                <w:b/>
                <w:bCs/>
                <w:color w:val="000000"/>
              </w:rPr>
              <w:t>PUBLIC</w:t>
            </w:r>
          </w:p>
        </w:tc>
        <w:tc>
          <w:tcPr>
            <w:tcW w:w="4075" w:type="pct"/>
            <w:shd w:val="clear" w:color="auto" w:fill="auto"/>
            <w:vAlign w:val="center"/>
          </w:tcPr>
          <w:p w14:paraId="16BED6DC" w14:textId="275878B5" w:rsidR="00561892" w:rsidRPr="00DA04A1" w:rsidRDefault="00561892" w:rsidP="00561892">
            <w:pPr>
              <w:spacing w:after="0" w:line="240" w:lineRule="auto"/>
              <w:rPr>
                <w:rFonts w:ascii="Calibri" w:eastAsia="Times New Roman" w:hAnsi="Calibri" w:cs="Calibri"/>
                <w:color w:val="000000"/>
                <w:lang w:eastAsia="en-CA"/>
              </w:rPr>
            </w:pPr>
            <w:r>
              <w:rPr>
                <w:rFonts w:ascii="Calibri" w:eastAsia="Times New Roman" w:hAnsi="Calibri" w:cs="Calibri"/>
                <w:color w:val="000000"/>
                <w:lang w:eastAsia="en-CA"/>
              </w:rPr>
              <w:t>Permission given to share publicly (Yes/No)</w:t>
            </w:r>
          </w:p>
        </w:tc>
      </w:tr>
    </w:tbl>
    <w:p w14:paraId="18CA122F" w14:textId="5DE36170" w:rsidR="00E24DE7" w:rsidRDefault="00E24DE7">
      <w:pPr>
        <w:rPr>
          <w:lang w:val="en-US"/>
        </w:rPr>
      </w:pPr>
    </w:p>
    <w:p w14:paraId="17456FEC" w14:textId="53E9439D" w:rsidR="00EE4929" w:rsidRDefault="00E24DE7">
      <w:pPr>
        <w:rPr>
          <w:lang w:val="en-US"/>
        </w:rPr>
      </w:pPr>
      <w:r>
        <w:rPr>
          <w:lang w:val="en-US"/>
        </w:rPr>
        <w:br w:type="page"/>
      </w:r>
    </w:p>
    <w:tbl>
      <w:tblPr>
        <w:tblStyle w:val="TableGrid"/>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941"/>
        <w:gridCol w:w="7389"/>
      </w:tblGrid>
      <w:tr w:rsidR="00515C37" w14:paraId="53BDCBB5" w14:textId="77777777" w:rsidTr="00571C2C">
        <w:tc>
          <w:tcPr>
            <w:tcW w:w="5000" w:type="pct"/>
            <w:gridSpan w:val="2"/>
            <w:shd w:val="clear" w:color="auto" w:fill="D5DCE4" w:themeFill="text2" w:themeFillTint="33"/>
            <w:vAlign w:val="center"/>
          </w:tcPr>
          <w:p w14:paraId="1B1A1C56" w14:textId="21DFC8BC" w:rsidR="00515C37" w:rsidRPr="00217186" w:rsidRDefault="001D6095" w:rsidP="00571C2C">
            <w:pPr>
              <w:rPr>
                <w:lang w:val="en-US"/>
              </w:rPr>
            </w:pPr>
            <w:r w:rsidRPr="00571C2C">
              <w:rPr>
                <w:b/>
                <w:bCs/>
                <w:lang w:val="en-US"/>
              </w:rPr>
              <w:lastRenderedPageBreak/>
              <w:t xml:space="preserve">THERMAL </w:t>
            </w:r>
            <w:r w:rsidR="00515C37" w:rsidRPr="00571C2C">
              <w:rPr>
                <w:b/>
                <w:bCs/>
                <w:lang w:val="en-US"/>
              </w:rPr>
              <w:t>SPRINGS</w:t>
            </w:r>
          </w:p>
        </w:tc>
      </w:tr>
      <w:tr w:rsidR="00515C37" w14:paraId="0B916779" w14:textId="77777777" w:rsidTr="00571C2C">
        <w:tc>
          <w:tcPr>
            <w:tcW w:w="5000" w:type="pct"/>
            <w:gridSpan w:val="2"/>
            <w:shd w:val="clear" w:color="auto" w:fill="D5DCE4" w:themeFill="text2" w:themeFillTint="33"/>
            <w:vAlign w:val="center"/>
          </w:tcPr>
          <w:p w14:paraId="203AD1DA" w14:textId="010DD21C" w:rsidR="00515C37" w:rsidRDefault="00515C37" w:rsidP="009D169B">
            <w:pPr>
              <w:rPr>
                <w:rFonts w:ascii="Calibri" w:eastAsia="Times New Roman" w:hAnsi="Calibri" w:cs="Calibri"/>
                <w:color w:val="000000"/>
                <w:lang w:eastAsia="en-CA"/>
              </w:rPr>
            </w:pPr>
            <w:bookmarkStart w:id="4" w:name="_Hlk130820979"/>
            <w:r w:rsidRPr="00217186">
              <w:rPr>
                <w:rFonts w:ascii="Calibri" w:eastAsia="Times New Roman" w:hAnsi="Calibri" w:cs="Calibri"/>
                <w:color w:val="000000"/>
                <w:lang w:eastAsia="en-CA"/>
              </w:rPr>
              <w:t xml:space="preserve">The </w:t>
            </w:r>
            <w:r w:rsidR="001D6095">
              <w:rPr>
                <w:rFonts w:ascii="Calibri" w:eastAsia="Times New Roman" w:hAnsi="Calibri" w:cs="Calibri"/>
                <w:color w:val="000000"/>
                <w:lang w:eastAsia="en-CA"/>
              </w:rPr>
              <w:t xml:space="preserve">thermal </w:t>
            </w:r>
            <w:r>
              <w:rPr>
                <w:rFonts w:ascii="Calibri" w:eastAsia="Times New Roman" w:hAnsi="Calibri" w:cs="Calibri"/>
                <w:color w:val="000000"/>
                <w:lang w:eastAsia="en-CA"/>
              </w:rPr>
              <w:t xml:space="preserve">springs </w:t>
            </w:r>
            <w:r w:rsidRPr="00217186">
              <w:rPr>
                <w:rFonts w:ascii="Calibri" w:eastAsia="Times New Roman" w:hAnsi="Calibri" w:cs="Calibri"/>
                <w:color w:val="000000"/>
                <w:lang w:eastAsia="en-CA"/>
              </w:rPr>
              <w:t>layer represents</w:t>
            </w:r>
            <w:r w:rsidR="001D6095">
              <w:rPr>
                <w:rFonts w:ascii="Calibri" w:eastAsia="Times New Roman" w:hAnsi="Calibri" w:cs="Calibri"/>
                <w:color w:val="000000"/>
                <w:lang w:eastAsia="en-CA"/>
              </w:rPr>
              <w:t xml:space="preserve"> a</w:t>
            </w:r>
            <w:r w:rsidRPr="00217186">
              <w:rPr>
                <w:rFonts w:ascii="Calibri" w:eastAsia="Times New Roman" w:hAnsi="Calibri" w:cs="Calibri"/>
                <w:color w:val="000000"/>
                <w:lang w:eastAsia="en-CA"/>
              </w:rPr>
              <w:t xml:space="preserve"> compilation of available data from</w:t>
            </w:r>
            <w:r>
              <w:rPr>
                <w:rFonts w:ascii="Calibri" w:eastAsia="Times New Roman" w:hAnsi="Calibri" w:cs="Calibri"/>
                <w:color w:val="000000"/>
                <w:lang w:eastAsia="en-CA"/>
              </w:rPr>
              <w:t xml:space="preserve"> thermal springs</w:t>
            </w:r>
            <w:r w:rsidRPr="00217186">
              <w:rPr>
                <w:rFonts w:ascii="Calibri" w:eastAsia="Times New Roman" w:hAnsi="Calibri" w:cs="Calibri"/>
                <w:color w:val="000000"/>
                <w:lang w:eastAsia="en-CA"/>
              </w:rPr>
              <w:t xml:space="preserve"> throughout the Yukon</w:t>
            </w:r>
            <w:r>
              <w:rPr>
                <w:rFonts w:ascii="Calibri" w:eastAsia="Times New Roman" w:hAnsi="Calibri" w:cs="Calibri"/>
                <w:color w:val="000000"/>
                <w:lang w:eastAsia="en-CA"/>
              </w:rPr>
              <w:t xml:space="preserve"> and near the Yukon border</w:t>
            </w:r>
            <w:bookmarkEnd w:id="4"/>
            <w:r w:rsidRPr="00217186">
              <w:rPr>
                <w:rFonts w:ascii="Calibri" w:eastAsia="Times New Roman" w:hAnsi="Calibri" w:cs="Calibri"/>
                <w:color w:val="000000"/>
                <w:lang w:eastAsia="en-CA"/>
              </w:rPr>
              <w:t xml:space="preserve">. </w:t>
            </w:r>
          </w:p>
        </w:tc>
      </w:tr>
      <w:tr w:rsidR="00515C37" w14:paraId="76A765D0" w14:textId="77777777" w:rsidTr="00515C37">
        <w:tc>
          <w:tcPr>
            <w:tcW w:w="1040" w:type="pct"/>
            <w:vAlign w:val="center"/>
          </w:tcPr>
          <w:p w14:paraId="4FBCFF63" w14:textId="445B21CC" w:rsidR="00515C37" w:rsidRPr="00515C37" w:rsidRDefault="00B21E84" w:rsidP="00515C37">
            <w:pPr>
              <w:rPr>
                <w:b/>
                <w:bCs/>
                <w:lang w:val="en-US"/>
              </w:rPr>
            </w:pPr>
            <w:r w:rsidRPr="00515C37">
              <w:rPr>
                <w:rFonts w:ascii="Calibri" w:hAnsi="Calibri" w:cs="Calibri"/>
                <w:b/>
                <w:bCs/>
                <w:color w:val="000000"/>
              </w:rPr>
              <w:t>NAME</w:t>
            </w:r>
          </w:p>
        </w:tc>
        <w:tc>
          <w:tcPr>
            <w:tcW w:w="3960" w:type="pct"/>
            <w:vAlign w:val="center"/>
          </w:tcPr>
          <w:p w14:paraId="5CFD923B" w14:textId="7F73E824" w:rsidR="00C544B2" w:rsidRDefault="00515C37" w:rsidP="00C544B2">
            <w:pPr>
              <w:rPr>
                <w:b/>
                <w:bCs/>
                <w:lang w:val="en-US"/>
              </w:rPr>
            </w:pPr>
            <w:r w:rsidRPr="00FE2972">
              <w:rPr>
                <w:rFonts w:ascii="Calibri" w:eastAsia="Times New Roman" w:hAnsi="Calibri" w:cs="Calibri"/>
                <w:color w:val="000000"/>
                <w:lang w:eastAsia="en-CA"/>
              </w:rPr>
              <w:t xml:space="preserve">Common or published name or identifier of the </w:t>
            </w:r>
            <w:r w:rsidR="00C544B2">
              <w:rPr>
                <w:rFonts w:ascii="Calibri" w:eastAsia="Times New Roman" w:hAnsi="Calibri" w:cs="Calibri"/>
                <w:color w:val="000000"/>
                <w:lang w:eastAsia="en-CA"/>
              </w:rPr>
              <w:t xml:space="preserve">thermal water </w:t>
            </w:r>
            <w:r w:rsidRPr="00FE2972">
              <w:rPr>
                <w:rFonts w:ascii="Calibri" w:eastAsia="Times New Roman" w:hAnsi="Calibri" w:cs="Calibri"/>
                <w:color w:val="000000"/>
                <w:lang w:eastAsia="en-CA"/>
              </w:rPr>
              <w:t xml:space="preserve">feature. Some features have different names in various publications. </w:t>
            </w:r>
            <w:r w:rsidR="00C544B2">
              <w:rPr>
                <w:b/>
                <w:bCs/>
                <w:lang w:val="en-US"/>
              </w:rPr>
              <w:t xml:space="preserve">Spring names are followed by an abbreviated designation as either a hot or warm spring. The threshold for warm vs. hot is defined in this compilation as 30°C. </w:t>
            </w:r>
          </w:p>
          <w:p w14:paraId="1773AE9E" w14:textId="346D5886" w:rsidR="00C544B2" w:rsidRPr="00C544B2" w:rsidRDefault="00C544B2" w:rsidP="00C544B2">
            <w:pPr>
              <w:pStyle w:val="ListParagraph"/>
              <w:numPr>
                <w:ilvl w:val="0"/>
                <w:numId w:val="2"/>
              </w:numPr>
              <w:rPr>
                <w:lang w:val="en-US"/>
              </w:rPr>
            </w:pPr>
            <w:r w:rsidRPr="00C544B2">
              <w:rPr>
                <w:lang w:val="en-US"/>
              </w:rPr>
              <w:t xml:space="preserve">HS = Hot spring (30 </w:t>
            </w:r>
            <w:r w:rsidRPr="00C544B2">
              <w:rPr>
                <w:rFonts w:cstheme="minorHAnsi"/>
                <w:lang w:val="en-US"/>
              </w:rPr>
              <w:t>°</w:t>
            </w:r>
            <w:r w:rsidRPr="00C544B2">
              <w:rPr>
                <w:lang w:val="en-US"/>
              </w:rPr>
              <w:t>C or greater water temperature)</w:t>
            </w:r>
          </w:p>
          <w:p w14:paraId="209E5ECB" w14:textId="770A81AD" w:rsidR="00515C37" w:rsidRPr="00C544B2" w:rsidRDefault="00C544B2" w:rsidP="00C544B2">
            <w:pPr>
              <w:pStyle w:val="ListParagraph"/>
              <w:numPr>
                <w:ilvl w:val="0"/>
                <w:numId w:val="2"/>
              </w:numPr>
              <w:rPr>
                <w:lang w:val="en-US"/>
              </w:rPr>
            </w:pPr>
            <w:r w:rsidRPr="00C544B2">
              <w:rPr>
                <w:lang w:val="en-US"/>
              </w:rPr>
              <w:t>WS = Warm Spring (10</w:t>
            </w:r>
            <w:r w:rsidRPr="00C544B2">
              <w:rPr>
                <w:rFonts w:cstheme="minorHAnsi"/>
                <w:lang w:val="en-US"/>
              </w:rPr>
              <w:t>°</w:t>
            </w:r>
            <w:r w:rsidRPr="00C544B2">
              <w:rPr>
                <w:lang w:val="en-US"/>
              </w:rPr>
              <w:t>C to 30</w:t>
            </w:r>
            <w:r w:rsidRPr="00C544B2">
              <w:rPr>
                <w:rFonts w:cstheme="minorHAnsi"/>
                <w:lang w:val="en-US"/>
              </w:rPr>
              <w:t>°</w:t>
            </w:r>
            <w:r w:rsidRPr="00C544B2">
              <w:rPr>
                <w:lang w:val="en-US"/>
              </w:rPr>
              <w:t>C water temperature)</w:t>
            </w:r>
          </w:p>
        </w:tc>
      </w:tr>
      <w:tr w:rsidR="00515C37" w14:paraId="1BDAE748" w14:textId="77777777" w:rsidTr="00515C37">
        <w:tc>
          <w:tcPr>
            <w:tcW w:w="1040" w:type="pct"/>
            <w:vAlign w:val="center"/>
          </w:tcPr>
          <w:p w14:paraId="2A3045CA" w14:textId="2B09FBC0" w:rsidR="00515C37" w:rsidRPr="00515C37" w:rsidRDefault="00B21E84" w:rsidP="00515C37">
            <w:pPr>
              <w:rPr>
                <w:b/>
                <w:bCs/>
                <w:lang w:val="en-US"/>
              </w:rPr>
            </w:pPr>
            <w:r w:rsidRPr="00515C37">
              <w:rPr>
                <w:rFonts w:ascii="Calibri" w:hAnsi="Calibri" w:cs="Calibri"/>
                <w:b/>
                <w:bCs/>
                <w:color w:val="000000"/>
              </w:rPr>
              <w:t>LATITUDE</w:t>
            </w:r>
            <w:r w:rsidR="001D27A0">
              <w:rPr>
                <w:rFonts w:ascii="Calibri" w:hAnsi="Calibri" w:cs="Calibri"/>
                <w:b/>
                <w:bCs/>
                <w:color w:val="000000"/>
              </w:rPr>
              <w:t>_DD</w:t>
            </w:r>
          </w:p>
        </w:tc>
        <w:tc>
          <w:tcPr>
            <w:tcW w:w="3960" w:type="pct"/>
            <w:vAlign w:val="center"/>
          </w:tcPr>
          <w:p w14:paraId="18F220A4" w14:textId="006DD393" w:rsidR="00515C37" w:rsidRDefault="00515C37" w:rsidP="00515C37">
            <w:pPr>
              <w:rPr>
                <w:lang w:val="en-US"/>
              </w:rPr>
            </w:pPr>
            <w:r w:rsidRPr="00FE2972">
              <w:rPr>
                <w:rFonts w:ascii="Calibri" w:eastAsia="Times New Roman" w:hAnsi="Calibri" w:cs="Calibri"/>
                <w:color w:val="000000"/>
                <w:lang w:eastAsia="en-CA"/>
              </w:rPr>
              <w:t>Feature location latitude in GCS_WGS_1984</w:t>
            </w:r>
          </w:p>
        </w:tc>
      </w:tr>
      <w:tr w:rsidR="00515C37" w14:paraId="5B68EDAF" w14:textId="77777777" w:rsidTr="00515C37">
        <w:tc>
          <w:tcPr>
            <w:tcW w:w="1040" w:type="pct"/>
            <w:vAlign w:val="center"/>
          </w:tcPr>
          <w:p w14:paraId="08659F7C" w14:textId="05521046" w:rsidR="00515C37" w:rsidRPr="00515C37" w:rsidRDefault="00B21E84" w:rsidP="00515C37">
            <w:pPr>
              <w:rPr>
                <w:b/>
                <w:bCs/>
                <w:lang w:val="en-US"/>
              </w:rPr>
            </w:pPr>
            <w:r w:rsidRPr="00515C37">
              <w:rPr>
                <w:rFonts w:ascii="Calibri" w:hAnsi="Calibri" w:cs="Calibri"/>
                <w:b/>
                <w:bCs/>
                <w:color w:val="000000"/>
              </w:rPr>
              <w:t>LONGITUDE</w:t>
            </w:r>
            <w:r w:rsidR="001D27A0">
              <w:rPr>
                <w:rFonts w:ascii="Calibri" w:hAnsi="Calibri" w:cs="Calibri"/>
                <w:b/>
                <w:bCs/>
                <w:color w:val="000000"/>
              </w:rPr>
              <w:t>_DD</w:t>
            </w:r>
          </w:p>
        </w:tc>
        <w:tc>
          <w:tcPr>
            <w:tcW w:w="3960" w:type="pct"/>
            <w:vAlign w:val="center"/>
          </w:tcPr>
          <w:p w14:paraId="3DA4193C" w14:textId="780A93A8" w:rsidR="00515C37" w:rsidRDefault="00515C37" w:rsidP="00515C37">
            <w:pPr>
              <w:rPr>
                <w:lang w:val="en-US"/>
              </w:rPr>
            </w:pPr>
            <w:r w:rsidRPr="00FE2972">
              <w:rPr>
                <w:rFonts w:ascii="Calibri" w:eastAsia="Times New Roman" w:hAnsi="Calibri" w:cs="Calibri"/>
                <w:color w:val="000000"/>
                <w:lang w:eastAsia="en-CA"/>
              </w:rPr>
              <w:t>Feature location longitude in GCS_WGS_1984</w:t>
            </w:r>
          </w:p>
        </w:tc>
      </w:tr>
      <w:tr w:rsidR="00515C37" w14:paraId="1692D240" w14:textId="77777777" w:rsidTr="00515C37">
        <w:tc>
          <w:tcPr>
            <w:tcW w:w="1040" w:type="pct"/>
            <w:vAlign w:val="center"/>
          </w:tcPr>
          <w:p w14:paraId="31B246AD" w14:textId="56FF6E5F" w:rsidR="00515C37" w:rsidRPr="00515C37" w:rsidRDefault="00B21E84" w:rsidP="00515C37">
            <w:pPr>
              <w:rPr>
                <w:rFonts w:ascii="Calibri" w:eastAsia="Times New Roman" w:hAnsi="Calibri" w:cs="Calibri"/>
                <w:b/>
                <w:bCs/>
                <w:color w:val="000000"/>
                <w:lang w:eastAsia="en-CA"/>
              </w:rPr>
            </w:pPr>
            <w:r w:rsidRPr="00515C37">
              <w:rPr>
                <w:rFonts w:ascii="Calibri" w:hAnsi="Calibri" w:cs="Calibri"/>
                <w:b/>
                <w:bCs/>
                <w:color w:val="000000"/>
              </w:rPr>
              <w:t>LOC_SOURCE</w:t>
            </w:r>
          </w:p>
        </w:tc>
        <w:tc>
          <w:tcPr>
            <w:tcW w:w="3960" w:type="pct"/>
            <w:vAlign w:val="center"/>
          </w:tcPr>
          <w:p w14:paraId="1F4E36A3" w14:textId="0EADE850" w:rsidR="00515C37" w:rsidRPr="00FE2972" w:rsidRDefault="00515C37" w:rsidP="00515C37">
            <w:pPr>
              <w:rPr>
                <w:rFonts w:ascii="Calibri" w:eastAsia="Times New Roman" w:hAnsi="Calibri" w:cs="Calibri"/>
                <w:color w:val="000000"/>
                <w:lang w:eastAsia="en-CA"/>
              </w:rPr>
            </w:pPr>
            <w:r w:rsidRPr="00FE2972">
              <w:rPr>
                <w:rFonts w:ascii="Calibri" w:eastAsia="Times New Roman" w:hAnsi="Calibri" w:cs="Calibri"/>
                <w:color w:val="000000"/>
                <w:lang w:eastAsia="en-CA"/>
              </w:rPr>
              <w:t>Feature locations are derived from a variety of sources including published coordinates, published location descriptions. Where possible, locations have been verified using digital imagery from Google Earth and/or ArcMap Earth applications.</w:t>
            </w:r>
          </w:p>
        </w:tc>
      </w:tr>
      <w:tr w:rsidR="00515C37" w14:paraId="6FD1C1C2" w14:textId="77777777" w:rsidTr="00515C37">
        <w:tc>
          <w:tcPr>
            <w:tcW w:w="1040" w:type="pct"/>
            <w:vAlign w:val="center"/>
          </w:tcPr>
          <w:p w14:paraId="6C36F459" w14:textId="71A1C034" w:rsidR="00515C37" w:rsidRPr="00515C37" w:rsidRDefault="00B21E84" w:rsidP="00515C37">
            <w:pPr>
              <w:rPr>
                <w:rFonts w:ascii="Calibri" w:eastAsia="Times New Roman" w:hAnsi="Calibri" w:cs="Calibri"/>
                <w:b/>
                <w:bCs/>
                <w:color w:val="000000"/>
                <w:lang w:eastAsia="en-CA"/>
              </w:rPr>
            </w:pPr>
            <w:r w:rsidRPr="00515C37">
              <w:rPr>
                <w:rFonts w:ascii="Calibri" w:hAnsi="Calibri" w:cs="Calibri"/>
                <w:b/>
                <w:bCs/>
                <w:color w:val="000000"/>
              </w:rPr>
              <w:t>WATER_TEMP</w:t>
            </w:r>
          </w:p>
        </w:tc>
        <w:tc>
          <w:tcPr>
            <w:tcW w:w="3960" w:type="pct"/>
            <w:vAlign w:val="center"/>
          </w:tcPr>
          <w:p w14:paraId="1348EDA6" w14:textId="769E228F" w:rsidR="00515C37" w:rsidRPr="00FE2972" w:rsidRDefault="00515C37" w:rsidP="00515C37">
            <w:pPr>
              <w:rPr>
                <w:rFonts w:ascii="Calibri" w:eastAsia="Times New Roman" w:hAnsi="Calibri" w:cs="Calibri"/>
                <w:color w:val="000000"/>
                <w:lang w:eastAsia="en-CA"/>
              </w:rPr>
            </w:pPr>
            <w:r>
              <w:rPr>
                <w:rFonts w:ascii="Calibri" w:eastAsia="Times New Roman" w:hAnsi="Calibri" w:cs="Calibri"/>
                <w:color w:val="000000"/>
                <w:lang w:eastAsia="en-CA"/>
              </w:rPr>
              <w:t>Spring water temperature</w:t>
            </w:r>
            <w:r w:rsidRPr="00FE2972">
              <w:rPr>
                <w:rFonts w:ascii="Calibri" w:eastAsia="Times New Roman" w:hAnsi="Calibri" w:cs="Calibri"/>
                <w:color w:val="000000"/>
                <w:lang w:eastAsia="en-CA"/>
              </w:rPr>
              <w:t xml:space="preserve"> measured in degrees Celsius</w:t>
            </w:r>
            <w:r>
              <w:rPr>
                <w:rFonts w:ascii="Calibri" w:eastAsia="Times New Roman" w:hAnsi="Calibri" w:cs="Calibri"/>
                <w:color w:val="000000"/>
                <w:lang w:eastAsia="en-CA"/>
              </w:rPr>
              <w:t xml:space="preserve">. Highest measured temperatures are presented here, additional data are included in some reference reports. </w:t>
            </w:r>
          </w:p>
        </w:tc>
      </w:tr>
      <w:tr w:rsidR="00515C37" w14:paraId="2E94E4CC" w14:textId="77777777" w:rsidTr="00515C37">
        <w:tc>
          <w:tcPr>
            <w:tcW w:w="1040" w:type="pct"/>
            <w:vAlign w:val="center"/>
          </w:tcPr>
          <w:p w14:paraId="4B996048" w14:textId="6A51EB88" w:rsidR="00515C37" w:rsidRPr="00515C37" w:rsidRDefault="00B21E84" w:rsidP="00515C37">
            <w:pPr>
              <w:rPr>
                <w:rFonts w:ascii="Calibri" w:eastAsia="Times New Roman" w:hAnsi="Calibri" w:cs="Calibri"/>
                <w:b/>
                <w:bCs/>
                <w:color w:val="000000"/>
                <w:lang w:eastAsia="en-CA"/>
              </w:rPr>
            </w:pPr>
            <w:r w:rsidRPr="00515C37">
              <w:rPr>
                <w:rFonts w:ascii="Calibri" w:hAnsi="Calibri" w:cs="Calibri"/>
                <w:b/>
                <w:bCs/>
                <w:color w:val="000000"/>
              </w:rPr>
              <w:t>DISCHARGE</w:t>
            </w:r>
          </w:p>
        </w:tc>
        <w:tc>
          <w:tcPr>
            <w:tcW w:w="3960" w:type="pct"/>
            <w:vAlign w:val="center"/>
          </w:tcPr>
          <w:p w14:paraId="560F935B" w14:textId="0801B02A" w:rsidR="00515C37" w:rsidRPr="00FE2972" w:rsidRDefault="00515C37" w:rsidP="00515C37">
            <w:pPr>
              <w:rPr>
                <w:rFonts w:ascii="Calibri" w:eastAsia="Times New Roman" w:hAnsi="Calibri" w:cs="Calibri"/>
                <w:color w:val="000000"/>
                <w:lang w:eastAsia="en-CA"/>
              </w:rPr>
            </w:pPr>
            <w:r>
              <w:rPr>
                <w:rFonts w:ascii="Calibri" w:eastAsia="Times New Roman" w:hAnsi="Calibri" w:cs="Calibri"/>
                <w:color w:val="000000"/>
                <w:lang w:eastAsia="en-CA"/>
              </w:rPr>
              <w:t>Spring</w:t>
            </w:r>
            <w:r w:rsidRPr="00FE2972">
              <w:rPr>
                <w:rFonts w:ascii="Calibri" w:eastAsia="Times New Roman" w:hAnsi="Calibri" w:cs="Calibri"/>
                <w:color w:val="000000"/>
                <w:lang w:eastAsia="en-CA"/>
              </w:rPr>
              <w:t xml:space="preserve"> discharge rate</w:t>
            </w:r>
            <w:r>
              <w:rPr>
                <w:rFonts w:ascii="Calibri" w:eastAsia="Times New Roman" w:hAnsi="Calibri" w:cs="Calibri"/>
                <w:color w:val="000000"/>
                <w:lang w:eastAsia="en-CA"/>
              </w:rPr>
              <w:t xml:space="preserve"> measured or estimated</w:t>
            </w:r>
            <w:r w:rsidRPr="00FE2972">
              <w:rPr>
                <w:rFonts w:ascii="Calibri" w:eastAsia="Times New Roman" w:hAnsi="Calibri" w:cs="Calibri"/>
                <w:color w:val="000000"/>
                <w:lang w:eastAsia="en-CA"/>
              </w:rPr>
              <w:t xml:space="preserve"> in litres/second</w:t>
            </w:r>
            <w:r>
              <w:rPr>
                <w:rFonts w:ascii="Calibri" w:eastAsia="Times New Roman" w:hAnsi="Calibri" w:cs="Calibri"/>
                <w:color w:val="000000"/>
                <w:lang w:eastAsia="en-CA"/>
              </w:rPr>
              <w:t xml:space="preserve"> (L/s)</w:t>
            </w:r>
          </w:p>
        </w:tc>
      </w:tr>
      <w:tr w:rsidR="00515C37" w14:paraId="057104F7" w14:textId="77777777" w:rsidTr="00515C37">
        <w:tc>
          <w:tcPr>
            <w:tcW w:w="1040" w:type="pct"/>
            <w:vAlign w:val="center"/>
          </w:tcPr>
          <w:p w14:paraId="0D39DFFE" w14:textId="212D4956" w:rsidR="00515C37" w:rsidRPr="00515C37" w:rsidRDefault="001D27A0" w:rsidP="00515C37">
            <w:pPr>
              <w:rPr>
                <w:rFonts w:ascii="Calibri" w:hAnsi="Calibri" w:cs="Calibri"/>
                <w:b/>
                <w:bCs/>
                <w:color w:val="000000"/>
              </w:rPr>
            </w:pPr>
            <w:r>
              <w:rPr>
                <w:rFonts w:ascii="Calibri" w:hAnsi="Calibri" w:cs="Calibri"/>
                <w:b/>
                <w:bCs/>
                <w:color w:val="000000"/>
              </w:rPr>
              <w:t>GT_</w:t>
            </w:r>
            <w:r w:rsidR="00B21E84" w:rsidRPr="00515C37">
              <w:rPr>
                <w:rFonts w:ascii="Calibri" w:hAnsi="Calibri" w:cs="Calibri"/>
                <w:b/>
                <w:bCs/>
                <w:color w:val="000000"/>
              </w:rPr>
              <w:t>SILICA</w:t>
            </w:r>
          </w:p>
        </w:tc>
        <w:tc>
          <w:tcPr>
            <w:tcW w:w="3960" w:type="pct"/>
            <w:vAlign w:val="center"/>
          </w:tcPr>
          <w:p w14:paraId="234E0878" w14:textId="5F945EC6" w:rsidR="00515C37" w:rsidRPr="00FE2972" w:rsidRDefault="00515C37" w:rsidP="00515C37">
            <w:pPr>
              <w:rPr>
                <w:rFonts w:ascii="Calibri" w:eastAsia="Times New Roman" w:hAnsi="Calibri" w:cs="Calibri"/>
                <w:color w:val="000000"/>
                <w:lang w:eastAsia="en-CA"/>
              </w:rPr>
            </w:pPr>
            <w:r w:rsidRPr="00FE2972">
              <w:rPr>
                <w:rFonts w:ascii="Calibri" w:eastAsia="Times New Roman" w:hAnsi="Calibri" w:cs="Calibri"/>
                <w:color w:val="000000"/>
                <w:lang w:eastAsia="en-CA"/>
              </w:rPr>
              <w:t xml:space="preserve">Silica geothermometer results from measured silica or silicon concentration in water expressed in degrees Celsius. Silica geothermometer calculations used the following formula based on the updated Fournier method developed by Verma and Santoyo </w:t>
            </w:r>
            <w:r w:rsidR="00CC16AB">
              <w:rPr>
                <w:rFonts w:ascii="Calibri" w:eastAsia="Times New Roman" w:hAnsi="Calibri" w:cs="Calibri"/>
                <w:color w:val="000000"/>
                <w:lang w:eastAsia="en-CA"/>
              </w:rPr>
              <w:t>(</w:t>
            </w:r>
            <w:r w:rsidRPr="00FE2972">
              <w:rPr>
                <w:rFonts w:ascii="Calibri" w:eastAsia="Times New Roman" w:hAnsi="Calibri" w:cs="Calibri"/>
                <w:color w:val="000000"/>
                <w:lang w:eastAsia="en-CA"/>
              </w:rPr>
              <w:t>1995</w:t>
            </w:r>
            <w:r w:rsidR="00CC16AB">
              <w:rPr>
                <w:rFonts w:ascii="Calibri" w:eastAsia="Times New Roman" w:hAnsi="Calibri" w:cs="Calibri"/>
                <w:color w:val="000000"/>
                <w:lang w:eastAsia="en-CA"/>
              </w:rPr>
              <w:t>)</w:t>
            </w:r>
            <w:r w:rsidRPr="00FE2972">
              <w:rPr>
                <w:rFonts w:ascii="Calibri" w:eastAsia="Times New Roman" w:hAnsi="Calibri" w:cs="Calibri"/>
                <w:color w:val="000000"/>
                <w:lang w:eastAsia="en-CA"/>
              </w:rPr>
              <w:t xml:space="preserve">. This method is applicable for temperatures ranging from 20°C to 210°C. </w:t>
            </w:r>
          </w:p>
          <w:p w14:paraId="03A7A96E" w14:textId="77777777" w:rsidR="00515C37" w:rsidRPr="00FE2972" w:rsidRDefault="00515C37" w:rsidP="00515C37">
            <w:pPr>
              <w:rPr>
                <w:rFonts w:ascii="Calibri" w:eastAsia="Times New Roman" w:hAnsi="Calibri" w:cs="Calibri"/>
                <w:color w:val="000000"/>
                <w:lang w:eastAsia="en-CA"/>
              </w:rPr>
            </w:pPr>
          </w:p>
          <w:p w14:paraId="521B9F86" w14:textId="1850BD38" w:rsidR="00515C37" w:rsidRPr="00FE2972" w:rsidRDefault="00515C37" w:rsidP="00515C37">
            <w:pPr>
              <w:rPr>
                <w:rFonts w:ascii="Calibri" w:eastAsia="Times New Roman" w:hAnsi="Calibri" w:cs="Calibri"/>
                <w:color w:val="000000"/>
                <w:lang w:eastAsia="en-CA"/>
              </w:rPr>
            </w:pPr>
            <m:oMathPara>
              <m:oMath>
                <m:r>
                  <w:rPr>
                    <w:rFonts w:ascii="Cambria Math" w:eastAsia="Times New Roman" w:hAnsi="Cambria Math" w:cs="Calibri"/>
                    <w:color w:val="000000"/>
                    <w:lang w:eastAsia="en-CA"/>
                  </w:rPr>
                  <m:t>T°C= -44.119+0.24469</m:t>
                </m:r>
                <m:d>
                  <m:dPr>
                    <m:ctrlPr>
                      <w:rPr>
                        <w:rFonts w:ascii="Cambria Math" w:eastAsia="Times New Roman" w:hAnsi="Cambria Math" w:cs="Calibri"/>
                        <w:i/>
                        <w:color w:val="000000"/>
                        <w:lang w:eastAsia="en-CA"/>
                      </w:rPr>
                    </m:ctrlPr>
                  </m:dPr>
                  <m:e>
                    <m:sSub>
                      <m:sSubPr>
                        <m:ctrlPr>
                          <w:rPr>
                            <w:rFonts w:ascii="Cambria Math" w:eastAsia="Times New Roman" w:hAnsi="Cambria Math" w:cs="Calibri"/>
                            <w:i/>
                            <w:color w:val="000000"/>
                            <w:lang w:eastAsia="en-CA"/>
                          </w:rPr>
                        </m:ctrlPr>
                      </m:sSubPr>
                      <m:e>
                        <m:r>
                          <w:rPr>
                            <w:rFonts w:ascii="Cambria Math" w:eastAsia="Times New Roman" w:hAnsi="Cambria Math" w:cs="Calibri"/>
                            <w:color w:val="000000"/>
                            <w:lang w:eastAsia="en-CA"/>
                          </w:rPr>
                          <m:t>SiO</m:t>
                        </m:r>
                      </m:e>
                      <m:sub>
                        <m:r>
                          <w:rPr>
                            <w:rFonts w:ascii="Cambria Math" w:eastAsia="Times New Roman" w:hAnsi="Cambria Math" w:cs="Calibri"/>
                            <w:color w:val="000000"/>
                            <w:lang w:eastAsia="en-CA"/>
                          </w:rPr>
                          <m:t>2</m:t>
                        </m:r>
                      </m:sub>
                    </m:sSub>
                  </m:e>
                </m:d>
                <m:r>
                  <w:rPr>
                    <w:rFonts w:ascii="Cambria Math" w:eastAsia="Times New Roman" w:hAnsi="Cambria Math" w:cs="Calibri"/>
                    <w:color w:val="000000"/>
                    <w:lang w:eastAsia="en-CA"/>
                  </w:rPr>
                  <m:t>-1.7414 E-4</m:t>
                </m:r>
                <m:d>
                  <m:dPr>
                    <m:ctrlPr>
                      <w:rPr>
                        <w:rFonts w:ascii="Cambria Math" w:eastAsia="Times New Roman" w:hAnsi="Cambria Math" w:cs="Calibri"/>
                        <w:i/>
                        <w:color w:val="000000"/>
                        <w:lang w:eastAsia="en-CA"/>
                      </w:rPr>
                    </m:ctrlPr>
                  </m:dPr>
                  <m:e>
                    <m:sSub>
                      <m:sSubPr>
                        <m:ctrlPr>
                          <w:rPr>
                            <w:rFonts w:ascii="Cambria Math" w:eastAsia="Times New Roman" w:hAnsi="Cambria Math" w:cs="Calibri"/>
                            <w:i/>
                            <w:color w:val="000000"/>
                            <w:lang w:eastAsia="en-CA"/>
                          </w:rPr>
                        </m:ctrlPr>
                      </m:sSubPr>
                      <m:e>
                        <m:r>
                          <w:rPr>
                            <w:rFonts w:ascii="Cambria Math" w:eastAsia="Times New Roman" w:hAnsi="Cambria Math" w:cs="Calibri"/>
                            <w:color w:val="000000"/>
                            <w:lang w:eastAsia="en-CA"/>
                          </w:rPr>
                          <m:t>SiO</m:t>
                        </m:r>
                      </m:e>
                      <m:sub>
                        <m:r>
                          <w:rPr>
                            <w:rFonts w:ascii="Cambria Math" w:eastAsia="Times New Roman" w:hAnsi="Cambria Math" w:cs="Calibri"/>
                            <w:color w:val="000000"/>
                            <w:lang w:eastAsia="en-CA"/>
                          </w:rPr>
                          <m:t>2</m:t>
                        </m:r>
                      </m:sub>
                    </m:sSub>
                  </m:e>
                </m:d>
                <m:r>
                  <w:rPr>
                    <w:rFonts w:ascii="Cambria Math" w:eastAsia="Times New Roman" w:hAnsi="Cambria Math" w:cs="Calibri"/>
                    <w:color w:val="000000"/>
                    <w:lang w:eastAsia="en-CA"/>
                  </w:rPr>
                  <m:t>+79.305</m:t>
                </m:r>
                <m:r>
                  <m:rPr>
                    <m:sty m:val="p"/>
                  </m:rPr>
                  <w:rPr>
                    <w:rFonts w:ascii="Cambria Math" w:eastAsia="Times New Roman" w:hAnsi="Cambria Math" w:cs="Calibri"/>
                    <w:color w:val="000000"/>
                    <w:lang w:eastAsia="en-CA"/>
                  </w:rPr>
                  <m:t>log⁡</m:t>
                </m:r>
                <m:r>
                  <w:rPr>
                    <w:rFonts w:ascii="Cambria Math" w:eastAsia="Times New Roman" w:hAnsi="Cambria Math" w:cs="Calibri"/>
                    <w:color w:val="000000"/>
                    <w:lang w:eastAsia="en-CA"/>
                  </w:rPr>
                  <m:t>(</m:t>
                </m:r>
                <m:sSub>
                  <m:sSubPr>
                    <m:ctrlPr>
                      <w:rPr>
                        <w:rFonts w:ascii="Cambria Math" w:eastAsia="Times New Roman" w:hAnsi="Cambria Math" w:cs="Calibri"/>
                        <w:i/>
                        <w:color w:val="000000"/>
                        <w:lang w:eastAsia="en-CA"/>
                      </w:rPr>
                    </m:ctrlPr>
                  </m:sSubPr>
                  <m:e>
                    <m:r>
                      <w:rPr>
                        <w:rFonts w:ascii="Cambria Math" w:eastAsia="Times New Roman" w:hAnsi="Cambria Math" w:cs="Calibri"/>
                        <w:color w:val="000000"/>
                        <w:lang w:eastAsia="en-CA"/>
                      </w:rPr>
                      <m:t>SiO</m:t>
                    </m:r>
                  </m:e>
                  <m:sub>
                    <m:r>
                      <w:rPr>
                        <w:rFonts w:ascii="Cambria Math" w:eastAsia="Times New Roman" w:hAnsi="Cambria Math" w:cs="Calibri"/>
                        <w:color w:val="000000"/>
                        <w:lang w:eastAsia="en-CA"/>
                      </w:rPr>
                      <m:t>2</m:t>
                    </m:r>
                  </m:sub>
                </m:sSub>
                <m:r>
                  <w:rPr>
                    <w:rFonts w:ascii="Cambria Math" w:eastAsia="Times New Roman" w:hAnsi="Cambria Math" w:cs="Calibri"/>
                    <w:color w:val="000000"/>
                    <w:lang w:eastAsia="en-CA"/>
                  </w:rPr>
                  <m:t>)</m:t>
                </m:r>
              </m:oMath>
            </m:oMathPara>
          </w:p>
          <w:p w14:paraId="0052D98F" w14:textId="77777777" w:rsidR="00515C37" w:rsidRDefault="00515C37" w:rsidP="00515C37">
            <w:pPr>
              <w:rPr>
                <w:rFonts w:ascii="Calibri" w:eastAsia="Times New Roman" w:hAnsi="Calibri" w:cs="Calibri"/>
                <w:color w:val="000000"/>
                <w:lang w:eastAsia="en-CA"/>
              </w:rPr>
            </w:pPr>
          </w:p>
        </w:tc>
      </w:tr>
      <w:tr w:rsidR="00515C37" w14:paraId="55597DFC" w14:textId="77777777" w:rsidTr="00515C37">
        <w:tc>
          <w:tcPr>
            <w:tcW w:w="1040" w:type="pct"/>
            <w:vAlign w:val="center"/>
          </w:tcPr>
          <w:p w14:paraId="6BBA584A" w14:textId="27D9E6B1" w:rsidR="00515C37" w:rsidRPr="00515C37" w:rsidRDefault="001D27A0" w:rsidP="00515C37">
            <w:pPr>
              <w:rPr>
                <w:rFonts w:ascii="Calibri" w:hAnsi="Calibri" w:cs="Calibri"/>
                <w:b/>
                <w:bCs/>
                <w:color w:val="000000"/>
              </w:rPr>
            </w:pPr>
            <w:r>
              <w:rPr>
                <w:rFonts w:ascii="Calibri" w:hAnsi="Calibri" w:cs="Calibri"/>
                <w:b/>
                <w:bCs/>
                <w:color w:val="000000"/>
              </w:rPr>
              <w:t>GT_</w:t>
            </w:r>
            <w:r w:rsidR="00B21E84" w:rsidRPr="00515C37">
              <w:rPr>
                <w:rFonts w:ascii="Calibri" w:hAnsi="Calibri" w:cs="Calibri"/>
                <w:b/>
                <w:bCs/>
                <w:color w:val="000000"/>
              </w:rPr>
              <w:t>ALKALI</w:t>
            </w:r>
          </w:p>
        </w:tc>
        <w:tc>
          <w:tcPr>
            <w:tcW w:w="3960" w:type="pct"/>
            <w:vAlign w:val="center"/>
          </w:tcPr>
          <w:p w14:paraId="08C3CB39" w14:textId="0FAFBA8B" w:rsidR="00515C37" w:rsidRPr="00FE2972" w:rsidRDefault="00515C37" w:rsidP="00515C37">
            <w:pPr>
              <w:rPr>
                <w:rFonts w:ascii="Calibri" w:eastAsia="Times New Roman" w:hAnsi="Calibri" w:cs="Calibri"/>
                <w:color w:val="000000"/>
                <w:lang w:eastAsia="en-CA"/>
              </w:rPr>
            </w:pPr>
            <w:r w:rsidRPr="00FE2972">
              <w:rPr>
                <w:rFonts w:ascii="Calibri" w:eastAsia="Times New Roman" w:hAnsi="Calibri" w:cs="Calibri"/>
                <w:color w:val="000000"/>
                <w:lang w:eastAsia="en-CA"/>
              </w:rPr>
              <w:t xml:space="preserve">Alkalinity geothermometer results from measured sodium, potassium and calcium concentration expressed in degrees Celsius. Alkaline geothermometer calculations were completed using the Fournier and Truesdell </w:t>
            </w:r>
            <w:r w:rsidR="00CC16AB">
              <w:rPr>
                <w:rFonts w:ascii="Calibri" w:eastAsia="Times New Roman" w:hAnsi="Calibri" w:cs="Calibri"/>
                <w:color w:val="000000"/>
                <w:lang w:eastAsia="en-CA"/>
              </w:rPr>
              <w:t>(</w:t>
            </w:r>
            <w:r w:rsidRPr="00FE2972">
              <w:rPr>
                <w:rFonts w:ascii="Calibri" w:eastAsia="Times New Roman" w:hAnsi="Calibri" w:cs="Calibri"/>
                <w:color w:val="000000"/>
                <w:lang w:eastAsia="en-CA"/>
              </w:rPr>
              <w:t>1973</w:t>
            </w:r>
            <w:r w:rsidR="00CC16AB">
              <w:rPr>
                <w:rFonts w:ascii="Calibri" w:eastAsia="Times New Roman" w:hAnsi="Calibri" w:cs="Calibri"/>
                <w:color w:val="000000"/>
                <w:lang w:eastAsia="en-CA"/>
              </w:rPr>
              <w:t>)</w:t>
            </w:r>
            <w:r w:rsidRPr="00FE2972">
              <w:rPr>
                <w:rFonts w:ascii="Calibri" w:eastAsia="Times New Roman" w:hAnsi="Calibri" w:cs="Calibri"/>
                <w:color w:val="000000"/>
                <w:lang w:eastAsia="en-CA"/>
              </w:rPr>
              <w:t xml:space="preserve"> formula because calcium is the dominant cation in the water chemistry where the alkali geothermometer was calculated. The formula used is below:</w:t>
            </w:r>
          </w:p>
          <w:p w14:paraId="66DA075E" w14:textId="1B332474" w:rsidR="00515C37" w:rsidRDefault="00515C37" w:rsidP="00515C37">
            <w:pPr>
              <w:rPr>
                <w:rFonts w:ascii="Calibri" w:eastAsia="Times New Roman" w:hAnsi="Calibri" w:cs="Calibri"/>
                <w:color w:val="000000"/>
                <w:lang w:eastAsia="en-CA"/>
              </w:rPr>
            </w:pPr>
            <m:oMathPara>
              <m:oMath>
                <m:r>
                  <w:rPr>
                    <w:rFonts w:ascii="Cambria Math" w:eastAsia="Times New Roman" w:hAnsi="Cambria Math" w:cs="Calibri"/>
                    <w:color w:val="000000"/>
                    <w:lang w:eastAsia="en-CA"/>
                  </w:rPr>
                  <m:t>T°C={</m:t>
                </m:r>
                <m:f>
                  <m:fPr>
                    <m:ctrlPr>
                      <w:rPr>
                        <w:rFonts w:ascii="Cambria Math" w:eastAsia="Times New Roman" w:hAnsi="Cambria Math" w:cs="Calibri"/>
                        <w:i/>
                        <w:color w:val="000000"/>
                        <w:lang w:eastAsia="en-CA"/>
                      </w:rPr>
                    </m:ctrlPr>
                  </m:fPr>
                  <m:num>
                    <m:r>
                      <w:rPr>
                        <w:rFonts w:ascii="Cambria Math" w:eastAsia="Times New Roman" w:hAnsi="Cambria Math" w:cs="Calibri"/>
                        <w:color w:val="000000"/>
                        <w:lang w:eastAsia="en-CA"/>
                      </w:rPr>
                      <m:t>1647</m:t>
                    </m:r>
                  </m:num>
                  <m:den>
                    <m:d>
                      <m:dPr>
                        <m:begChr m:val="["/>
                        <m:endChr m:val="}"/>
                        <m:ctrlPr>
                          <w:rPr>
                            <w:rFonts w:ascii="Cambria Math" w:eastAsia="Times New Roman" w:hAnsi="Cambria Math" w:cs="Calibri"/>
                            <w:i/>
                            <w:color w:val="000000"/>
                            <w:lang w:eastAsia="en-CA"/>
                          </w:rPr>
                        </m:ctrlPr>
                      </m:dPr>
                      <m:e>
                        <m:d>
                          <m:dPr>
                            <m:endChr m:val="]"/>
                            <m:ctrlPr>
                              <w:rPr>
                                <w:rFonts w:ascii="Cambria Math" w:eastAsia="Times New Roman" w:hAnsi="Cambria Math" w:cs="Calibri"/>
                                <w:i/>
                                <w:color w:val="000000"/>
                                <w:lang w:eastAsia="en-CA"/>
                              </w:rPr>
                            </m:ctrlPr>
                          </m:dPr>
                          <m:e>
                            <m:func>
                              <m:funcPr>
                                <m:ctrlPr>
                                  <w:rPr>
                                    <w:rFonts w:ascii="Cambria Math" w:eastAsia="Times New Roman" w:hAnsi="Cambria Math" w:cs="Calibri"/>
                                    <w:i/>
                                    <w:color w:val="000000"/>
                                    <w:lang w:eastAsia="en-CA"/>
                                  </w:rPr>
                                </m:ctrlPr>
                              </m:funcPr>
                              <m:fName>
                                <m:r>
                                  <m:rPr>
                                    <m:sty m:val="p"/>
                                  </m:rPr>
                                  <w:rPr>
                                    <w:rFonts w:ascii="Cambria Math" w:eastAsia="Times New Roman" w:hAnsi="Cambria Math" w:cs="Calibri"/>
                                    <w:color w:val="000000"/>
                                    <w:lang w:eastAsia="en-CA"/>
                                  </w:rPr>
                                  <m:t>log</m:t>
                                </m:r>
                              </m:fName>
                              <m:e>
                                <m:d>
                                  <m:dPr>
                                    <m:ctrlPr>
                                      <w:rPr>
                                        <w:rFonts w:ascii="Cambria Math" w:eastAsia="Times New Roman" w:hAnsi="Cambria Math" w:cs="Calibri"/>
                                        <w:i/>
                                        <w:color w:val="000000"/>
                                        <w:lang w:eastAsia="en-CA"/>
                                      </w:rPr>
                                    </m:ctrlPr>
                                  </m:dPr>
                                  <m:e>
                                    <m:f>
                                      <m:fPr>
                                        <m:ctrlPr>
                                          <w:rPr>
                                            <w:rFonts w:ascii="Cambria Math" w:eastAsia="Times New Roman" w:hAnsi="Cambria Math" w:cs="Calibri"/>
                                            <w:i/>
                                            <w:color w:val="000000"/>
                                            <w:lang w:eastAsia="en-CA"/>
                                          </w:rPr>
                                        </m:ctrlPr>
                                      </m:fPr>
                                      <m:num>
                                        <m:r>
                                          <w:rPr>
                                            <w:rFonts w:ascii="Cambria Math" w:eastAsia="Times New Roman" w:hAnsi="Cambria Math" w:cs="Calibri"/>
                                            <w:color w:val="000000"/>
                                            <w:lang w:eastAsia="en-CA"/>
                                          </w:rPr>
                                          <m:t>Na</m:t>
                                        </m:r>
                                      </m:num>
                                      <m:den>
                                        <m:r>
                                          <w:rPr>
                                            <w:rFonts w:ascii="Cambria Math" w:eastAsia="Times New Roman" w:hAnsi="Cambria Math" w:cs="Calibri"/>
                                            <w:color w:val="000000"/>
                                            <w:lang w:eastAsia="en-CA"/>
                                          </w:rPr>
                                          <m:t>K</m:t>
                                        </m:r>
                                      </m:den>
                                    </m:f>
                                  </m:e>
                                </m:d>
                              </m:e>
                            </m:func>
                            <m:r>
                              <w:rPr>
                                <w:rFonts w:ascii="Cambria Math" w:eastAsia="Times New Roman" w:hAnsi="Cambria Math" w:cs="Calibri"/>
                                <w:color w:val="000000"/>
                                <w:lang w:eastAsia="en-CA"/>
                              </w:rPr>
                              <m:t>+B</m:t>
                            </m:r>
                            <m:d>
                              <m:dPr>
                                <m:ctrlPr>
                                  <w:rPr>
                                    <w:rFonts w:ascii="Cambria Math" w:eastAsia="Times New Roman" w:hAnsi="Cambria Math" w:cs="Calibri"/>
                                    <w:i/>
                                    <w:color w:val="000000"/>
                                    <w:lang w:eastAsia="en-CA"/>
                                  </w:rPr>
                                </m:ctrlPr>
                              </m:dPr>
                              <m:e>
                                <m:func>
                                  <m:funcPr>
                                    <m:ctrlPr>
                                      <w:rPr>
                                        <w:rFonts w:ascii="Cambria Math" w:eastAsia="Times New Roman" w:hAnsi="Cambria Math" w:cs="Calibri"/>
                                        <w:i/>
                                        <w:color w:val="000000"/>
                                        <w:lang w:eastAsia="en-CA"/>
                                      </w:rPr>
                                    </m:ctrlPr>
                                  </m:funcPr>
                                  <m:fName>
                                    <m:r>
                                      <m:rPr>
                                        <m:sty m:val="p"/>
                                      </m:rPr>
                                      <w:rPr>
                                        <w:rFonts w:ascii="Cambria Math" w:eastAsia="Times New Roman" w:hAnsi="Cambria Math" w:cs="Calibri"/>
                                        <w:color w:val="000000"/>
                                        <w:lang w:eastAsia="en-CA"/>
                                      </w:rPr>
                                      <m:t>log</m:t>
                                    </m:r>
                                  </m:fName>
                                  <m:e>
                                    <m:d>
                                      <m:dPr>
                                        <m:ctrlPr>
                                          <w:rPr>
                                            <w:rFonts w:ascii="Cambria Math" w:eastAsia="Times New Roman" w:hAnsi="Cambria Math" w:cs="Calibri"/>
                                            <w:i/>
                                            <w:color w:val="000000"/>
                                            <w:lang w:eastAsia="en-CA"/>
                                          </w:rPr>
                                        </m:ctrlPr>
                                      </m:dPr>
                                      <m:e>
                                        <m:rad>
                                          <m:radPr>
                                            <m:degHide m:val="1"/>
                                            <m:ctrlPr>
                                              <w:rPr>
                                                <w:rFonts w:ascii="Cambria Math" w:eastAsia="Times New Roman" w:hAnsi="Cambria Math" w:cs="Calibri"/>
                                                <w:i/>
                                                <w:color w:val="000000"/>
                                                <w:lang w:eastAsia="en-CA"/>
                                              </w:rPr>
                                            </m:ctrlPr>
                                          </m:radPr>
                                          <m:deg/>
                                          <m:e>
                                            <m:d>
                                              <m:dPr>
                                                <m:ctrlPr>
                                                  <w:rPr>
                                                    <w:rFonts w:ascii="Cambria Math" w:eastAsia="Times New Roman" w:hAnsi="Cambria Math" w:cs="Calibri"/>
                                                    <w:i/>
                                                    <w:color w:val="000000"/>
                                                    <w:lang w:eastAsia="en-CA"/>
                                                  </w:rPr>
                                                </m:ctrlPr>
                                              </m:dPr>
                                              <m:e>
                                                <m:f>
                                                  <m:fPr>
                                                    <m:ctrlPr>
                                                      <w:rPr>
                                                        <w:rFonts w:ascii="Cambria Math" w:eastAsia="Times New Roman" w:hAnsi="Cambria Math" w:cs="Calibri"/>
                                                        <w:i/>
                                                        <w:color w:val="000000"/>
                                                        <w:lang w:eastAsia="en-CA"/>
                                                      </w:rPr>
                                                    </m:ctrlPr>
                                                  </m:fPr>
                                                  <m:num>
                                                    <m:r>
                                                      <w:rPr>
                                                        <w:rFonts w:ascii="Cambria Math" w:eastAsia="Times New Roman" w:hAnsi="Cambria Math" w:cs="Calibri"/>
                                                        <w:color w:val="000000"/>
                                                        <w:lang w:eastAsia="en-CA"/>
                                                      </w:rPr>
                                                      <m:t>Ca</m:t>
                                                    </m:r>
                                                  </m:num>
                                                  <m:den>
                                                    <m:r>
                                                      <w:rPr>
                                                        <w:rFonts w:ascii="Cambria Math" w:eastAsia="Times New Roman" w:hAnsi="Cambria Math" w:cs="Calibri"/>
                                                        <w:color w:val="000000"/>
                                                        <w:lang w:eastAsia="en-CA"/>
                                                      </w:rPr>
                                                      <m:t>Na</m:t>
                                                    </m:r>
                                                  </m:den>
                                                </m:f>
                                              </m:e>
                                            </m:d>
                                          </m:e>
                                        </m:rad>
                                        <m:r>
                                          <w:rPr>
                                            <w:rFonts w:ascii="Cambria Math" w:eastAsia="Times New Roman" w:hAnsi="Cambria Math" w:cs="Calibri"/>
                                            <w:color w:val="000000"/>
                                            <w:lang w:eastAsia="en-CA"/>
                                          </w:rPr>
                                          <m:t>+2.06</m:t>
                                        </m:r>
                                      </m:e>
                                    </m:d>
                                  </m:e>
                                </m:func>
                                <m:r>
                                  <w:rPr>
                                    <w:rFonts w:ascii="Cambria Math" w:eastAsia="Times New Roman" w:hAnsi="Cambria Math" w:cs="Calibri"/>
                                    <w:color w:val="000000"/>
                                    <w:lang w:eastAsia="en-CA"/>
                                  </w:rPr>
                                  <m:t>+2.47</m:t>
                                </m:r>
                              </m:e>
                            </m:d>
                          </m:e>
                        </m:d>
                      </m:e>
                    </m:d>
                  </m:den>
                </m:f>
                <m:r>
                  <w:rPr>
                    <w:rFonts w:ascii="Cambria Math" w:eastAsia="Times New Roman" w:hAnsi="Cambria Math" w:cs="Calibri"/>
                    <w:color w:val="000000"/>
                    <w:lang w:eastAsia="en-CA"/>
                  </w:rPr>
                  <m:t>-273.15</m:t>
                </m:r>
              </m:oMath>
            </m:oMathPara>
          </w:p>
        </w:tc>
      </w:tr>
      <w:tr w:rsidR="00515C37" w14:paraId="4BBD985F" w14:textId="77777777" w:rsidTr="00515C37">
        <w:tc>
          <w:tcPr>
            <w:tcW w:w="1040" w:type="pct"/>
            <w:vAlign w:val="center"/>
          </w:tcPr>
          <w:p w14:paraId="38975406" w14:textId="5C24EFC2" w:rsidR="00515C37" w:rsidRPr="00515C37" w:rsidRDefault="00B21E84" w:rsidP="00515C37">
            <w:pPr>
              <w:rPr>
                <w:rFonts w:ascii="Calibri" w:eastAsia="Times New Roman" w:hAnsi="Calibri" w:cs="Calibri"/>
                <w:b/>
                <w:bCs/>
                <w:color w:val="000000"/>
                <w:lang w:eastAsia="en-CA"/>
              </w:rPr>
            </w:pPr>
            <w:r w:rsidRPr="00515C37">
              <w:rPr>
                <w:rFonts w:ascii="Calibri" w:hAnsi="Calibri" w:cs="Calibri"/>
                <w:b/>
                <w:bCs/>
                <w:color w:val="000000"/>
              </w:rPr>
              <w:t>PH</w:t>
            </w:r>
          </w:p>
        </w:tc>
        <w:tc>
          <w:tcPr>
            <w:tcW w:w="3960" w:type="pct"/>
            <w:vAlign w:val="center"/>
          </w:tcPr>
          <w:p w14:paraId="207F3915" w14:textId="1378C683" w:rsidR="00515C37" w:rsidRPr="00FE2972" w:rsidRDefault="00515C37" w:rsidP="00515C37">
            <w:pPr>
              <w:rPr>
                <w:rFonts w:ascii="Calibri" w:eastAsia="Times New Roman" w:hAnsi="Calibri" w:cs="Calibri"/>
                <w:color w:val="000000"/>
                <w:lang w:eastAsia="en-CA"/>
              </w:rPr>
            </w:pPr>
            <w:r w:rsidRPr="00FE2972">
              <w:rPr>
                <w:rFonts w:ascii="Calibri" w:eastAsia="Times New Roman" w:hAnsi="Calibri" w:cs="Calibri"/>
                <w:color w:val="000000"/>
                <w:lang w:eastAsia="en-CA"/>
              </w:rPr>
              <w:t>Measured potential of hydrogen in water either from laboratory testing or field measurement</w:t>
            </w:r>
          </w:p>
        </w:tc>
      </w:tr>
      <w:tr w:rsidR="00515C37" w14:paraId="6DE372B7" w14:textId="77777777" w:rsidTr="00515C37">
        <w:tc>
          <w:tcPr>
            <w:tcW w:w="1040" w:type="pct"/>
            <w:vAlign w:val="center"/>
          </w:tcPr>
          <w:p w14:paraId="19162CFE" w14:textId="231B9D97" w:rsidR="00515C37" w:rsidRPr="00515C37" w:rsidRDefault="00B21E84" w:rsidP="00515C37">
            <w:pPr>
              <w:rPr>
                <w:rFonts w:ascii="Calibri" w:eastAsia="Times New Roman" w:hAnsi="Calibri" w:cs="Calibri"/>
                <w:b/>
                <w:bCs/>
                <w:color w:val="000000"/>
                <w:lang w:eastAsia="en-CA"/>
              </w:rPr>
            </w:pPr>
            <w:r w:rsidRPr="00515C37">
              <w:rPr>
                <w:rFonts w:ascii="Calibri" w:hAnsi="Calibri" w:cs="Calibri"/>
                <w:b/>
                <w:bCs/>
                <w:color w:val="000000"/>
              </w:rPr>
              <w:t>CONDUCTIVITY</w:t>
            </w:r>
          </w:p>
        </w:tc>
        <w:tc>
          <w:tcPr>
            <w:tcW w:w="3960" w:type="pct"/>
            <w:vAlign w:val="center"/>
          </w:tcPr>
          <w:p w14:paraId="02C8D6C2" w14:textId="1B644385" w:rsidR="00515C37" w:rsidRPr="00FE2972" w:rsidRDefault="00515C37" w:rsidP="00515C37">
            <w:pPr>
              <w:rPr>
                <w:rFonts w:ascii="Calibri" w:eastAsia="Times New Roman" w:hAnsi="Calibri" w:cs="Calibri"/>
                <w:color w:val="000000"/>
                <w:lang w:eastAsia="en-CA"/>
              </w:rPr>
            </w:pPr>
            <w:r w:rsidRPr="00FE2972">
              <w:rPr>
                <w:rFonts w:ascii="Calibri" w:eastAsia="Times New Roman" w:hAnsi="Calibri" w:cs="Calibri"/>
                <w:color w:val="000000"/>
                <w:lang w:eastAsia="en-CA"/>
              </w:rPr>
              <w:t>Electrical conductivity measured in water expressed in micro-Siemens per centimetre (µS/cm)</w:t>
            </w:r>
          </w:p>
        </w:tc>
      </w:tr>
      <w:tr w:rsidR="00515C37" w14:paraId="54509B8B" w14:textId="77777777" w:rsidTr="00515C37">
        <w:tc>
          <w:tcPr>
            <w:tcW w:w="1040" w:type="pct"/>
            <w:vAlign w:val="center"/>
          </w:tcPr>
          <w:p w14:paraId="731468DD" w14:textId="4BCD79C0" w:rsidR="00515C37" w:rsidRPr="00515C37" w:rsidRDefault="00B21E84" w:rsidP="00515C37">
            <w:pPr>
              <w:rPr>
                <w:rFonts w:ascii="Calibri" w:hAnsi="Calibri" w:cs="Calibri"/>
                <w:b/>
                <w:bCs/>
                <w:color w:val="000000"/>
              </w:rPr>
            </w:pPr>
            <w:r w:rsidRPr="00515C37">
              <w:rPr>
                <w:rFonts w:ascii="Calibri" w:hAnsi="Calibri" w:cs="Calibri"/>
                <w:b/>
                <w:bCs/>
                <w:color w:val="000000"/>
              </w:rPr>
              <w:t>HARDNESS</w:t>
            </w:r>
          </w:p>
        </w:tc>
        <w:tc>
          <w:tcPr>
            <w:tcW w:w="3960" w:type="pct"/>
            <w:vAlign w:val="center"/>
          </w:tcPr>
          <w:p w14:paraId="7107D3AE" w14:textId="707EF412" w:rsidR="00515C37" w:rsidRPr="00FE2972" w:rsidRDefault="00515C37" w:rsidP="00515C37">
            <w:pPr>
              <w:rPr>
                <w:rFonts w:ascii="Calibri" w:eastAsia="Times New Roman" w:hAnsi="Calibri" w:cs="Calibri"/>
                <w:color w:val="000000"/>
                <w:lang w:eastAsia="en-CA"/>
              </w:rPr>
            </w:pPr>
            <w:r w:rsidRPr="00FE2972">
              <w:rPr>
                <w:rFonts w:ascii="Calibri" w:eastAsia="Times New Roman" w:hAnsi="Calibri" w:cs="Calibri"/>
                <w:color w:val="000000"/>
                <w:lang w:eastAsia="en-CA"/>
              </w:rPr>
              <w:t>Water hardness expressed in milligrams per litre (mg/L)</w:t>
            </w:r>
          </w:p>
        </w:tc>
      </w:tr>
      <w:tr w:rsidR="00515C37" w14:paraId="55178B0D" w14:textId="77777777" w:rsidTr="00515C37">
        <w:tc>
          <w:tcPr>
            <w:tcW w:w="1040" w:type="pct"/>
            <w:vAlign w:val="center"/>
          </w:tcPr>
          <w:p w14:paraId="4A370605" w14:textId="237702B0" w:rsidR="00515C37" w:rsidRPr="00515C37" w:rsidRDefault="00B21E84" w:rsidP="00515C37">
            <w:pPr>
              <w:rPr>
                <w:rFonts w:ascii="Calibri" w:hAnsi="Calibri" w:cs="Calibri"/>
                <w:b/>
                <w:bCs/>
                <w:color w:val="000000"/>
              </w:rPr>
            </w:pPr>
            <w:r w:rsidRPr="00515C37">
              <w:rPr>
                <w:rFonts w:ascii="Calibri" w:hAnsi="Calibri" w:cs="Calibri"/>
                <w:b/>
                <w:bCs/>
                <w:color w:val="000000"/>
              </w:rPr>
              <w:t>CA_MG_L</w:t>
            </w:r>
          </w:p>
        </w:tc>
        <w:tc>
          <w:tcPr>
            <w:tcW w:w="3960" w:type="pct"/>
            <w:vAlign w:val="center"/>
          </w:tcPr>
          <w:p w14:paraId="3BEED96A" w14:textId="51663D91" w:rsidR="00515C37" w:rsidRPr="00FE2972" w:rsidRDefault="00515C37" w:rsidP="00515C37">
            <w:pPr>
              <w:rPr>
                <w:rFonts w:ascii="Calibri" w:eastAsia="Times New Roman" w:hAnsi="Calibri" w:cs="Calibri"/>
                <w:color w:val="000000"/>
                <w:lang w:eastAsia="en-CA"/>
              </w:rPr>
            </w:pPr>
            <w:r w:rsidRPr="00FE2972">
              <w:rPr>
                <w:rFonts w:ascii="Calibri" w:eastAsia="Times New Roman" w:hAnsi="Calibri" w:cs="Calibri"/>
                <w:color w:val="000000"/>
                <w:lang w:eastAsia="en-CA"/>
              </w:rPr>
              <w:t xml:space="preserve">Calcium concentration measured in water expressed in milligrams per litre. </w:t>
            </w:r>
          </w:p>
        </w:tc>
      </w:tr>
      <w:tr w:rsidR="00515C37" w14:paraId="184D088C" w14:textId="77777777" w:rsidTr="00515C37">
        <w:tc>
          <w:tcPr>
            <w:tcW w:w="1040" w:type="pct"/>
            <w:vAlign w:val="center"/>
          </w:tcPr>
          <w:p w14:paraId="4C81494F" w14:textId="7889A77C" w:rsidR="00515C37" w:rsidRPr="00515C37" w:rsidRDefault="00B21E84" w:rsidP="00515C37">
            <w:pPr>
              <w:rPr>
                <w:rFonts w:ascii="Calibri" w:hAnsi="Calibri" w:cs="Calibri"/>
                <w:b/>
                <w:bCs/>
                <w:color w:val="000000"/>
              </w:rPr>
            </w:pPr>
            <w:r w:rsidRPr="00515C37">
              <w:rPr>
                <w:rFonts w:ascii="Calibri" w:hAnsi="Calibri" w:cs="Calibri"/>
                <w:b/>
                <w:bCs/>
                <w:color w:val="000000"/>
              </w:rPr>
              <w:t>MG_MG_L</w:t>
            </w:r>
          </w:p>
        </w:tc>
        <w:tc>
          <w:tcPr>
            <w:tcW w:w="3960" w:type="pct"/>
            <w:vAlign w:val="center"/>
          </w:tcPr>
          <w:p w14:paraId="16E6335C" w14:textId="5A54B439" w:rsidR="00515C37" w:rsidRPr="00FE2972" w:rsidRDefault="00515C37" w:rsidP="00515C37">
            <w:pPr>
              <w:rPr>
                <w:rFonts w:ascii="Calibri" w:eastAsia="Times New Roman" w:hAnsi="Calibri" w:cs="Calibri"/>
                <w:color w:val="000000"/>
                <w:lang w:eastAsia="en-CA"/>
              </w:rPr>
            </w:pPr>
            <w:r w:rsidRPr="00FE2972">
              <w:rPr>
                <w:rFonts w:ascii="Calibri" w:eastAsia="Times New Roman" w:hAnsi="Calibri" w:cs="Calibri"/>
                <w:color w:val="000000"/>
                <w:lang w:eastAsia="en-CA"/>
              </w:rPr>
              <w:t>Magnesium concentration measured in water expressed in milligrams per litre.</w:t>
            </w:r>
          </w:p>
        </w:tc>
      </w:tr>
      <w:tr w:rsidR="00515C37" w14:paraId="009DAD23" w14:textId="77777777" w:rsidTr="00515C37">
        <w:tc>
          <w:tcPr>
            <w:tcW w:w="1040" w:type="pct"/>
            <w:vAlign w:val="center"/>
          </w:tcPr>
          <w:p w14:paraId="45C76BAA" w14:textId="048DD7AC" w:rsidR="00515C37" w:rsidRPr="00515C37" w:rsidRDefault="00B21E84" w:rsidP="00515C37">
            <w:pPr>
              <w:rPr>
                <w:rFonts w:ascii="Calibri" w:hAnsi="Calibri" w:cs="Calibri"/>
                <w:b/>
                <w:bCs/>
                <w:color w:val="000000"/>
              </w:rPr>
            </w:pPr>
            <w:r w:rsidRPr="00515C37">
              <w:rPr>
                <w:rFonts w:ascii="Calibri" w:hAnsi="Calibri" w:cs="Calibri"/>
                <w:b/>
                <w:bCs/>
                <w:color w:val="000000"/>
              </w:rPr>
              <w:t>NA_MG_L</w:t>
            </w:r>
          </w:p>
        </w:tc>
        <w:tc>
          <w:tcPr>
            <w:tcW w:w="3960" w:type="pct"/>
            <w:vAlign w:val="center"/>
          </w:tcPr>
          <w:p w14:paraId="0E7A305A" w14:textId="7E92D2A8" w:rsidR="00515C37" w:rsidRPr="00FE2972" w:rsidRDefault="00515C37" w:rsidP="00515C37">
            <w:pPr>
              <w:rPr>
                <w:rFonts w:ascii="Calibri" w:eastAsia="Times New Roman" w:hAnsi="Calibri" w:cs="Calibri"/>
                <w:color w:val="000000"/>
                <w:lang w:eastAsia="en-CA"/>
              </w:rPr>
            </w:pPr>
            <w:r w:rsidRPr="00FE2972">
              <w:rPr>
                <w:rFonts w:ascii="Calibri" w:eastAsia="Times New Roman" w:hAnsi="Calibri" w:cs="Calibri"/>
                <w:color w:val="000000"/>
                <w:lang w:eastAsia="en-CA"/>
              </w:rPr>
              <w:t>Sodium concentration measured in water expressed in milligrams per litre.</w:t>
            </w:r>
          </w:p>
        </w:tc>
      </w:tr>
      <w:tr w:rsidR="00515C37" w14:paraId="10020DD4" w14:textId="77777777" w:rsidTr="00515C37">
        <w:tc>
          <w:tcPr>
            <w:tcW w:w="1040" w:type="pct"/>
            <w:vAlign w:val="center"/>
          </w:tcPr>
          <w:p w14:paraId="4D39FB00" w14:textId="60EFE1E9" w:rsidR="00515C37" w:rsidRPr="00515C37" w:rsidRDefault="00B21E84" w:rsidP="00515C37">
            <w:pPr>
              <w:rPr>
                <w:rFonts w:ascii="Calibri" w:hAnsi="Calibri" w:cs="Calibri"/>
                <w:b/>
                <w:bCs/>
                <w:color w:val="000000"/>
              </w:rPr>
            </w:pPr>
            <w:r w:rsidRPr="00515C37">
              <w:rPr>
                <w:rFonts w:ascii="Calibri" w:hAnsi="Calibri" w:cs="Calibri"/>
                <w:b/>
                <w:bCs/>
                <w:color w:val="000000"/>
              </w:rPr>
              <w:t>K_MG_L</w:t>
            </w:r>
          </w:p>
        </w:tc>
        <w:tc>
          <w:tcPr>
            <w:tcW w:w="3960" w:type="pct"/>
            <w:vAlign w:val="center"/>
          </w:tcPr>
          <w:p w14:paraId="445F1DAB" w14:textId="4188C9B5" w:rsidR="00515C37" w:rsidRPr="00FE2972" w:rsidRDefault="00515C37" w:rsidP="00515C37">
            <w:pPr>
              <w:rPr>
                <w:rFonts w:ascii="Calibri" w:eastAsia="Times New Roman" w:hAnsi="Calibri" w:cs="Calibri"/>
                <w:color w:val="000000"/>
                <w:lang w:eastAsia="en-CA"/>
              </w:rPr>
            </w:pPr>
            <w:r w:rsidRPr="00FE2972">
              <w:rPr>
                <w:rFonts w:ascii="Calibri" w:eastAsia="Times New Roman" w:hAnsi="Calibri" w:cs="Calibri"/>
                <w:color w:val="000000"/>
                <w:lang w:eastAsia="en-CA"/>
              </w:rPr>
              <w:t>Potassium concentration measured in water expressed in milligrams per litre.</w:t>
            </w:r>
          </w:p>
        </w:tc>
      </w:tr>
      <w:tr w:rsidR="00515C37" w14:paraId="2485402F" w14:textId="77777777" w:rsidTr="00515C37">
        <w:tc>
          <w:tcPr>
            <w:tcW w:w="1040" w:type="pct"/>
            <w:vAlign w:val="center"/>
          </w:tcPr>
          <w:p w14:paraId="0F82E7CF" w14:textId="28FD4D17" w:rsidR="00515C37" w:rsidRPr="00515C37" w:rsidRDefault="00B21E84" w:rsidP="00515C37">
            <w:pPr>
              <w:rPr>
                <w:rFonts w:ascii="Calibri" w:hAnsi="Calibri" w:cs="Calibri"/>
                <w:b/>
                <w:bCs/>
                <w:color w:val="000000"/>
              </w:rPr>
            </w:pPr>
            <w:r w:rsidRPr="00515C37">
              <w:rPr>
                <w:rFonts w:ascii="Calibri" w:hAnsi="Calibri" w:cs="Calibri"/>
                <w:b/>
                <w:bCs/>
                <w:color w:val="000000"/>
              </w:rPr>
              <w:t>HCO3_MG_L</w:t>
            </w:r>
          </w:p>
        </w:tc>
        <w:tc>
          <w:tcPr>
            <w:tcW w:w="3960" w:type="pct"/>
            <w:vAlign w:val="center"/>
          </w:tcPr>
          <w:p w14:paraId="2C03B00A" w14:textId="37AF08DC" w:rsidR="00515C37" w:rsidRPr="00FE2972" w:rsidRDefault="00515C37" w:rsidP="00515C37">
            <w:pPr>
              <w:rPr>
                <w:rFonts w:ascii="Calibri" w:eastAsia="Times New Roman" w:hAnsi="Calibri" w:cs="Calibri"/>
                <w:color w:val="000000"/>
                <w:lang w:eastAsia="en-CA"/>
              </w:rPr>
            </w:pPr>
            <w:r w:rsidRPr="00FE2972">
              <w:rPr>
                <w:rFonts w:ascii="Calibri" w:eastAsia="Times New Roman" w:hAnsi="Calibri" w:cs="Calibri"/>
                <w:color w:val="000000"/>
                <w:lang w:eastAsia="en-CA"/>
              </w:rPr>
              <w:t>Bicarbonate concentration measured in water expressed in milligrams per litre.</w:t>
            </w:r>
          </w:p>
        </w:tc>
      </w:tr>
      <w:tr w:rsidR="00515C37" w14:paraId="266B6DA1" w14:textId="77777777" w:rsidTr="00515C37">
        <w:tc>
          <w:tcPr>
            <w:tcW w:w="1040" w:type="pct"/>
            <w:vAlign w:val="center"/>
          </w:tcPr>
          <w:p w14:paraId="4FF259D2" w14:textId="7A5C5660" w:rsidR="00515C37" w:rsidRPr="00515C37" w:rsidRDefault="00B21E84" w:rsidP="00515C37">
            <w:pPr>
              <w:rPr>
                <w:rFonts w:ascii="Calibri" w:hAnsi="Calibri" w:cs="Calibri"/>
                <w:b/>
                <w:bCs/>
                <w:color w:val="000000"/>
              </w:rPr>
            </w:pPr>
            <w:r w:rsidRPr="00515C37">
              <w:rPr>
                <w:rFonts w:ascii="Calibri" w:hAnsi="Calibri" w:cs="Calibri"/>
                <w:b/>
                <w:bCs/>
                <w:color w:val="000000"/>
              </w:rPr>
              <w:t>SO4_MG_L</w:t>
            </w:r>
          </w:p>
        </w:tc>
        <w:tc>
          <w:tcPr>
            <w:tcW w:w="3960" w:type="pct"/>
            <w:vAlign w:val="center"/>
          </w:tcPr>
          <w:p w14:paraId="1F6CA7BB" w14:textId="50F3AD2C" w:rsidR="00515C37" w:rsidRPr="00FE2972" w:rsidRDefault="00515C37" w:rsidP="00515C37">
            <w:pPr>
              <w:rPr>
                <w:rFonts w:ascii="Calibri" w:eastAsia="Times New Roman" w:hAnsi="Calibri" w:cs="Calibri"/>
                <w:color w:val="000000"/>
                <w:lang w:eastAsia="en-CA"/>
              </w:rPr>
            </w:pPr>
            <w:r w:rsidRPr="00FE2972">
              <w:rPr>
                <w:rFonts w:ascii="Calibri" w:eastAsia="Times New Roman" w:hAnsi="Calibri" w:cs="Calibri"/>
                <w:color w:val="000000"/>
                <w:lang w:eastAsia="en-CA"/>
              </w:rPr>
              <w:t>Sulphate concentration measured in water expressed in milligrams per litre</w:t>
            </w:r>
          </w:p>
        </w:tc>
      </w:tr>
      <w:tr w:rsidR="00515C37" w14:paraId="0177A401" w14:textId="77777777" w:rsidTr="00515C37">
        <w:tc>
          <w:tcPr>
            <w:tcW w:w="1040" w:type="pct"/>
            <w:vAlign w:val="center"/>
          </w:tcPr>
          <w:p w14:paraId="40EDC298" w14:textId="6998F1B4" w:rsidR="00515C37" w:rsidRPr="00515C37" w:rsidRDefault="00B21E84" w:rsidP="00515C37">
            <w:pPr>
              <w:rPr>
                <w:rFonts w:ascii="Calibri" w:hAnsi="Calibri" w:cs="Calibri"/>
                <w:b/>
                <w:bCs/>
                <w:color w:val="000000"/>
              </w:rPr>
            </w:pPr>
            <w:r w:rsidRPr="00515C37">
              <w:rPr>
                <w:rFonts w:ascii="Calibri" w:hAnsi="Calibri" w:cs="Calibri"/>
                <w:b/>
                <w:bCs/>
                <w:color w:val="000000"/>
              </w:rPr>
              <w:t>CO3_MG_L</w:t>
            </w:r>
          </w:p>
        </w:tc>
        <w:tc>
          <w:tcPr>
            <w:tcW w:w="3960" w:type="pct"/>
            <w:vAlign w:val="center"/>
          </w:tcPr>
          <w:p w14:paraId="7C4F18CE" w14:textId="2F47553D" w:rsidR="00515C37" w:rsidRPr="00FE2972" w:rsidRDefault="00515C37" w:rsidP="00515C37">
            <w:pPr>
              <w:rPr>
                <w:rFonts w:ascii="Calibri" w:eastAsia="Times New Roman" w:hAnsi="Calibri" w:cs="Calibri"/>
                <w:color w:val="000000"/>
                <w:lang w:eastAsia="en-CA"/>
              </w:rPr>
            </w:pPr>
            <w:r w:rsidRPr="00FE2972">
              <w:rPr>
                <w:rFonts w:ascii="Calibri" w:eastAsia="Times New Roman" w:hAnsi="Calibri" w:cs="Calibri"/>
                <w:color w:val="000000"/>
                <w:lang w:eastAsia="en-CA"/>
              </w:rPr>
              <w:t>Carbonate concentration measured in water expressed in milligrams per litre.</w:t>
            </w:r>
          </w:p>
        </w:tc>
      </w:tr>
      <w:tr w:rsidR="00515C37" w14:paraId="13FAA16D" w14:textId="77777777" w:rsidTr="00515C37">
        <w:tc>
          <w:tcPr>
            <w:tcW w:w="1040" w:type="pct"/>
            <w:vAlign w:val="center"/>
          </w:tcPr>
          <w:p w14:paraId="7B533D56" w14:textId="0895F2EC" w:rsidR="00515C37" w:rsidRPr="00515C37" w:rsidRDefault="00B21E84" w:rsidP="00515C37">
            <w:pPr>
              <w:rPr>
                <w:rFonts w:ascii="Calibri" w:hAnsi="Calibri" w:cs="Calibri"/>
                <w:b/>
                <w:bCs/>
                <w:color w:val="000000"/>
              </w:rPr>
            </w:pPr>
            <w:r w:rsidRPr="00515C37">
              <w:rPr>
                <w:rFonts w:ascii="Calibri" w:hAnsi="Calibri" w:cs="Calibri"/>
                <w:b/>
                <w:bCs/>
                <w:color w:val="000000"/>
              </w:rPr>
              <w:lastRenderedPageBreak/>
              <w:t>CL_MG_L</w:t>
            </w:r>
          </w:p>
        </w:tc>
        <w:tc>
          <w:tcPr>
            <w:tcW w:w="3960" w:type="pct"/>
            <w:vAlign w:val="center"/>
          </w:tcPr>
          <w:p w14:paraId="4364FAE9" w14:textId="5E9DE059" w:rsidR="00515C37" w:rsidRPr="00FE2972" w:rsidRDefault="00515C37" w:rsidP="00515C37">
            <w:pPr>
              <w:rPr>
                <w:rFonts w:ascii="Calibri" w:eastAsia="Times New Roman" w:hAnsi="Calibri" w:cs="Calibri"/>
                <w:color w:val="000000"/>
                <w:lang w:eastAsia="en-CA"/>
              </w:rPr>
            </w:pPr>
            <w:r w:rsidRPr="00FE2972">
              <w:rPr>
                <w:rFonts w:ascii="Calibri" w:eastAsia="Times New Roman" w:hAnsi="Calibri" w:cs="Calibri"/>
                <w:color w:val="000000"/>
                <w:lang w:eastAsia="en-CA"/>
              </w:rPr>
              <w:t>Chloride concentration measured in water expressed in milligrams per litre.</w:t>
            </w:r>
          </w:p>
        </w:tc>
      </w:tr>
      <w:tr w:rsidR="00515C37" w14:paraId="2F25C963" w14:textId="77777777" w:rsidTr="00515C37">
        <w:tc>
          <w:tcPr>
            <w:tcW w:w="1040" w:type="pct"/>
            <w:vAlign w:val="center"/>
          </w:tcPr>
          <w:p w14:paraId="38FCC491" w14:textId="1D5679B7" w:rsidR="00515C37" w:rsidRPr="00515C37" w:rsidRDefault="00B21E84" w:rsidP="00515C37">
            <w:pPr>
              <w:rPr>
                <w:rFonts w:ascii="Calibri" w:hAnsi="Calibri" w:cs="Calibri"/>
                <w:b/>
                <w:bCs/>
                <w:color w:val="000000"/>
              </w:rPr>
            </w:pPr>
            <w:r w:rsidRPr="00515C37">
              <w:rPr>
                <w:rFonts w:ascii="Calibri" w:hAnsi="Calibri" w:cs="Calibri"/>
                <w:b/>
                <w:bCs/>
                <w:color w:val="000000"/>
              </w:rPr>
              <w:t>F_MG_L</w:t>
            </w:r>
          </w:p>
        </w:tc>
        <w:tc>
          <w:tcPr>
            <w:tcW w:w="3960" w:type="pct"/>
            <w:vAlign w:val="center"/>
          </w:tcPr>
          <w:p w14:paraId="540DC405" w14:textId="69B49257" w:rsidR="00515C37" w:rsidRPr="00FE2972" w:rsidRDefault="00515C37" w:rsidP="00515C37">
            <w:pPr>
              <w:rPr>
                <w:rFonts w:ascii="Calibri" w:eastAsia="Times New Roman" w:hAnsi="Calibri" w:cs="Calibri"/>
                <w:color w:val="000000"/>
                <w:lang w:eastAsia="en-CA"/>
              </w:rPr>
            </w:pPr>
            <w:r w:rsidRPr="00FE2972">
              <w:rPr>
                <w:rFonts w:ascii="Calibri" w:eastAsia="Times New Roman" w:hAnsi="Calibri" w:cs="Calibri"/>
                <w:color w:val="000000"/>
                <w:lang w:eastAsia="en-CA"/>
              </w:rPr>
              <w:t>Fluoride concentration measured in water expressed in milligrams per litre.</w:t>
            </w:r>
          </w:p>
        </w:tc>
      </w:tr>
      <w:tr w:rsidR="00515C37" w14:paraId="17D0B3D1" w14:textId="77777777" w:rsidTr="00515C37">
        <w:tc>
          <w:tcPr>
            <w:tcW w:w="1040" w:type="pct"/>
            <w:vAlign w:val="center"/>
          </w:tcPr>
          <w:p w14:paraId="700FA452" w14:textId="1595C14C" w:rsidR="00515C37" w:rsidRPr="00515C37" w:rsidRDefault="00B21E84" w:rsidP="00515C37">
            <w:pPr>
              <w:rPr>
                <w:rFonts w:ascii="Calibri" w:hAnsi="Calibri" w:cs="Calibri"/>
                <w:b/>
                <w:bCs/>
                <w:color w:val="000000"/>
              </w:rPr>
            </w:pPr>
            <w:r w:rsidRPr="00515C37">
              <w:rPr>
                <w:rFonts w:ascii="Calibri" w:hAnsi="Calibri" w:cs="Calibri"/>
                <w:b/>
                <w:bCs/>
                <w:color w:val="000000"/>
              </w:rPr>
              <w:t>SIO2_MG_L</w:t>
            </w:r>
          </w:p>
        </w:tc>
        <w:tc>
          <w:tcPr>
            <w:tcW w:w="3960" w:type="pct"/>
            <w:vAlign w:val="center"/>
          </w:tcPr>
          <w:p w14:paraId="231FD8E6" w14:textId="4F5F15E8" w:rsidR="00515C37" w:rsidRPr="00FE2972" w:rsidRDefault="00515C37" w:rsidP="00515C37">
            <w:pPr>
              <w:rPr>
                <w:rFonts w:ascii="Calibri" w:eastAsia="Times New Roman" w:hAnsi="Calibri" w:cs="Calibri"/>
                <w:color w:val="000000"/>
                <w:lang w:eastAsia="en-CA"/>
              </w:rPr>
            </w:pPr>
            <w:r w:rsidRPr="00FE2972">
              <w:rPr>
                <w:rFonts w:ascii="Calibri" w:eastAsia="Times New Roman" w:hAnsi="Calibri" w:cs="Calibri"/>
                <w:color w:val="000000"/>
                <w:lang w:eastAsia="en-CA"/>
              </w:rPr>
              <w:t xml:space="preserve">Silica concentration measured either directly measured or calculated from dissolved or total silicon measured in water expressed in milligrams per litre. </w:t>
            </w:r>
          </w:p>
        </w:tc>
      </w:tr>
      <w:tr w:rsidR="00515C37" w14:paraId="52274E87" w14:textId="77777777" w:rsidTr="00515C37">
        <w:tc>
          <w:tcPr>
            <w:tcW w:w="1040" w:type="pct"/>
            <w:vAlign w:val="center"/>
          </w:tcPr>
          <w:p w14:paraId="6EFCD82C" w14:textId="0A5F9E3B" w:rsidR="00515C37" w:rsidRPr="00515C37" w:rsidRDefault="00B21E84" w:rsidP="00515C37">
            <w:pPr>
              <w:rPr>
                <w:rFonts w:ascii="Calibri" w:hAnsi="Calibri" w:cs="Calibri"/>
                <w:b/>
                <w:bCs/>
                <w:color w:val="000000"/>
              </w:rPr>
            </w:pPr>
            <w:r w:rsidRPr="00515C37">
              <w:rPr>
                <w:rFonts w:ascii="Calibri" w:hAnsi="Calibri" w:cs="Calibri"/>
                <w:b/>
                <w:bCs/>
                <w:color w:val="000000"/>
              </w:rPr>
              <w:t>E_ISO_18O</w:t>
            </w:r>
          </w:p>
        </w:tc>
        <w:tc>
          <w:tcPr>
            <w:tcW w:w="3960" w:type="pct"/>
            <w:vAlign w:val="center"/>
          </w:tcPr>
          <w:p w14:paraId="74FE12E2" w14:textId="1CDA967B" w:rsidR="00515C37" w:rsidRPr="00FE2972" w:rsidRDefault="00515C37" w:rsidP="00515C37">
            <w:pPr>
              <w:rPr>
                <w:rFonts w:ascii="Calibri" w:eastAsia="Times New Roman" w:hAnsi="Calibri" w:cs="Calibri"/>
                <w:color w:val="000000"/>
                <w:lang w:eastAsia="en-CA"/>
              </w:rPr>
            </w:pPr>
            <w:r w:rsidRPr="00FE2972">
              <w:rPr>
                <w:rFonts w:ascii="Calibri" w:eastAsia="Times New Roman" w:hAnsi="Calibri" w:cs="Calibri"/>
                <w:color w:val="000000"/>
                <w:lang w:eastAsia="en-CA"/>
              </w:rPr>
              <w:t>Environmental isotopes measured in water expressed in parts per thousand for Oxygen-18</w:t>
            </w:r>
            <w:r>
              <w:rPr>
                <w:rFonts w:ascii="Calibri" w:eastAsia="Times New Roman" w:hAnsi="Calibri" w:cs="Calibri"/>
                <w:color w:val="000000"/>
                <w:lang w:eastAsia="en-CA"/>
              </w:rPr>
              <w:t>.</w:t>
            </w:r>
          </w:p>
        </w:tc>
      </w:tr>
      <w:tr w:rsidR="00515C37" w14:paraId="4CABBCC5" w14:textId="77777777" w:rsidTr="00515C37">
        <w:tc>
          <w:tcPr>
            <w:tcW w:w="1040" w:type="pct"/>
            <w:vAlign w:val="center"/>
          </w:tcPr>
          <w:p w14:paraId="5A73D943" w14:textId="46684796" w:rsidR="00515C37" w:rsidRPr="00515C37" w:rsidRDefault="00B21E84" w:rsidP="00515C37">
            <w:pPr>
              <w:rPr>
                <w:rFonts w:ascii="Calibri" w:hAnsi="Calibri" w:cs="Calibri"/>
                <w:b/>
                <w:bCs/>
                <w:color w:val="000000"/>
              </w:rPr>
            </w:pPr>
            <w:r w:rsidRPr="00515C37">
              <w:rPr>
                <w:rFonts w:ascii="Calibri" w:hAnsi="Calibri" w:cs="Calibri"/>
                <w:b/>
                <w:bCs/>
                <w:color w:val="000000"/>
              </w:rPr>
              <w:t>E_ISO_2H</w:t>
            </w:r>
          </w:p>
        </w:tc>
        <w:tc>
          <w:tcPr>
            <w:tcW w:w="3960" w:type="pct"/>
            <w:vAlign w:val="center"/>
          </w:tcPr>
          <w:p w14:paraId="2962C1A6" w14:textId="5F4F55AD" w:rsidR="00515C37" w:rsidRPr="00FE2972" w:rsidRDefault="00515C37" w:rsidP="00515C37">
            <w:pPr>
              <w:rPr>
                <w:rFonts w:ascii="Calibri" w:eastAsia="Times New Roman" w:hAnsi="Calibri" w:cs="Calibri"/>
                <w:color w:val="000000"/>
                <w:lang w:eastAsia="en-CA"/>
              </w:rPr>
            </w:pPr>
            <w:r w:rsidRPr="00FE2972">
              <w:rPr>
                <w:rFonts w:ascii="Calibri" w:eastAsia="Times New Roman" w:hAnsi="Calibri" w:cs="Calibri"/>
                <w:color w:val="000000"/>
                <w:lang w:eastAsia="en-CA"/>
              </w:rPr>
              <w:t xml:space="preserve">Environmental isotopes measured in water expressed in parts per thousand for </w:t>
            </w:r>
            <w:r>
              <w:rPr>
                <w:rFonts w:ascii="Calibri" w:eastAsia="Times New Roman" w:hAnsi="Calibri" w:cs="Calibri"/>
                <w:color w:val="000000"/>
                <w:lang w:eastAsia="en-CA"/>
              </w:rPr>
              <w:t>Deuterium (Hydrogen-2).</w:t>
            </w:r>
          </w:p>
        </w:tc>
      </w:tr>
      <w:tr w:rsidR="00515C37" w14:paraId="0C41B916" w14:textId="77777777" w:rsidTr="00515C37">
        <w:tc>
          <w:tcPr>
            <w:tcW w:w="1040" w:type="pct"/>
            <w:vAlign w:val="center"/>
          </w:tcPr>
          <w:p w14:paraId="1C2E1007" w14:textId="7574F1BC" w:rsidR="00515C37" w:rsidRPr="00515C37" w:rsidRDefault="00B21E84" w:rsidP="00515C37">
            <w:pPr>
              <w:rPr>
                <w:rFonts w:ascii="Calibri" w:hAnsi="Calibri" w:cs="Calibri"/>
                <w:b/>
                <w:bCs/>
                <w:color w:val="000000"/>
              </w:rPr>
            </w:pPr>
            <w:r w:rsidRPr="00515C37">
              <w:rPr>
                <w:rFonts w:ascii="Calibri" w:hAnsi="Calibri" w:cs="Calibri"/>
                <w:b/>
                <w:bCs/>
                <w:color w:val="000000"/>
              </w:rPr>
              <w:t>RAD_ISO_3H</w:t>
            </w:r>
          </w:p>
        </w:tc>
        <w:tc>
          <w:tcPr>
            <w:tcW w:w="3960" w:type="pct"/>
            <w:vAlign w:val="center"/>
          </w:tcPr>
          <w:p w14:paraId="2E2994E4" w14:textId="3D458D97" w:rsidR="00515C37" w:rsidRPr="00FE2972" w:rsidRDefault="00515C37" w:rsidP="00515C37">
            <w:pPr>
              <w:rPr>
                <w:rFonts w:ascii="Calibri" w:eastAsia="Times New Roman" w:hAnsi="Calibri" w:cs="Calibri"/>
                <w:color w:val="000000"/>
                <w:lang w:eastAsia="en-CA"/>
              </w:rPr>
            </w:pPr>
            <w:r w:rsidRPr="007D3328">
              <w:rPr>
                <w:rFonts w:ascii="Calibri" w:eastAsia="Times New Roman" w:hAnsi="Calibri" w:cs="Calibri"/>
                <w:color w:val="000000"/>
                <w:lang w:eastAsia="en-CA"/>
              </w:rPr>
              <w:t>Radio isotopes measured in water expressed as concentration of tritium (</w:t>
            </w:r>
            <w:r w:rsidR="005A18C0">
              <w:rPr>
                <w:rFonts w:ascii="Calibri" w:eastAsia="Times New Roman" w:hAnsi="Calibri" w:cs="Calibri"/>
                <w:color w:val="000000"/>
                <w:lang w:eastAsia="en-CA"/>
              </w:rPr>
              <w:t>H</w:t>
            </w:r>
            <w:r w:rsidR="005A18C0" w:rsidRPr="007D3328">
              <w:rPr>
                <w:rFonts w:ascii="Calibri" w:eastAsia="Times New Roman" w:hAnsi="Calibri" w:cs="Calibri"/>
                <w:color w:val="000000"/>
                <w:lang w:eastAsia="en-CA"/>
              </w:rPr>
              <w:t>yd</w:t>
            </w:r>
            <w:r w:rsidR="005A18C0">
              <w:rPr>
                <w:rFonts w:ascii="Calibri" w:eastAsia="Times New Roman" w:hAnsi="Calibri" w:cs="Calibri"/>
                <w:color w:val="000000"/>
                <w:lang w:eastAsia="en-CA"/>
              </w:rPr>
              <w:t>r</w:t>
            </w:r>
            <w:r w:rsidR="005A18C0" w:rsidRPr="007D3328">
              <w:rPr>
                <w:rFonts w:ascii="Calibri" w:eastAsia="Times New Roman" w:hAnsi="Calibri" w:cs="Calibri"/>
                <w:color w:val="000000"/>
                <w:lang w:eastAsia="en-CA"/>
              </w:rPr>
              <w:t>ogen</w:t>
            </w:r>
            <w:r w:rsidRPr="007D3328">
              <w:rPr>
                <w:rFonts w:ascii="Calibri" w:eastAsia="Times New Roman" w:hAnsi="Calibri" w:cs="Calibri"/>
                <w:color w:val="000000"/>
                <w:lang w:eastAsia="en-CA"/>
              </w:rPr>
              <w:t>-3) in tritium units</w:t>
            </w:r>
            <w:r>
              <w:rPr>
                <w:rFonts w:ascii="Calibri" w:eastAsia="Times New Roman" w:hAnsi="Calibri" w:cs="Calibri"/>
                <w:color w:val="000000"/>
                <w:lang w:eastAsia="en-CA"/>
              </w:rPr>
              <w:t>.</w:t>
            </w:r>
          </w:p>
        </w:tc>
      </w:tr>
      <w:tr w:rsidR="00515C37" w14:paraId="01C3F2C7" w14:textId="77777777" w:rsidTr="00515C37">
        <w:tc>
          <w:tcPr>
            <w:tcW w:w="1040" w:type="pct"/>
            <w:vAlign w:val="center"/>
          </w:tcPr>
          <w:p w14:paraId="332B94C4" w14:textId="70D75237" w:rsidR="00515C37" w:rsidRPr="00515C37" w:rsidRDefault="00B21E84" w:rsidP="00515C37">
            <w:pPr>
              <w:rPr>
                <w:rFonts w:ascii="Calibri" w:hAnsi="Calibri" w:cs="Calibri"/>
                <w:b/>
                <w:bCs/>
                <w:color w:val="000000"/>
              </w:rPr>
            </w:pPr>
            <w:r w:rsidRPr="00515C37">
              <w:rPr>
                <w:rFonts w:ascii="Calibri" w:hAnsi="Calibri" w:cs="Calibri"/>
                <w:b/>
                <w:bCs/>
                <w:color w:val="000000"/>
              </w:rPr>
              <w:t>RAD_ISO_14C</w:t>
            </w:r>
          </w:p>
        </w:tc>
        <w:tc>
          <w:tcPr>
            <w:tcW w:w="3960" w:type="pct"/>
            <w:vAlign w:val="center"/>
          </w:tcPr>
          <w:p w14:paraId="29F6F28E" w14:textId="75E7B9EC" w:rsidR="00515C37" w:rsidRPr="00FE2972" w:rsidRDefault="00515C37" w:rsidP="00515C37">
            <w:pPr>
              <w:rPr>
                <w:rFonts w:ascii="Calibri" w:eastAsia="Times New Roman" w:hAnsi="Calibri" w:cs="Calibri"/>
                <w:color w:val="000000"/>
                <w:lang w:eastAsia="en-CA"/>
              </w:rPr>
            </w:pPr>
            <w:r w:rsidRPr="007D3328">
              <w:rPr>
                <w:rFonts w:ascii="Calibri" w:eastAsia="Times New Roman" w:hAnsi="Calibri" w:cs="Calibri"/>
                <w:color w:val="000000"/>
                <w:lang w:eastAsia="en-CA"/>
              </w:rPr>
              <w:t>Radiocarbon (</w:t>
            </w:r>
            <w:r w:rsidR="005A18C0">
              <w:rPr>
                <w:rFonts w:ascii="Calibri" w:eastAsia="Times New Roman" w:hAnsi="Calibri" w:cs="Calibri"/>
                <w:color w:val="000000"/>
                <w:lang w:eastAsia="en-CA"/>
              </w:rPr>
              <w:t>C</w:t>
            </w:r>
            <w:r w:rsidR="005A18C0" w:rsidRPr="007D3328">
              <w:rPr>
                <w:rFonts w:ascii="Calibri" w:eastAsia="Times New Roman" w:hAnsi="Calibri" w:cs="Calibri"/>
                <w:color w:val="000000"/>
                <w:lang w:eastAsia="en-CA"/>
              </w:rPr>
              <w:t>arbon</w:t>
            </w:r>
            <w:r w:rsidR="005A18C0">
              <w:rPr>
                <w:rFonts w:ascii="Calibri" w:eastAsia="Times New Roman" w:hAnsi="Calibri" w:cs="Calibri"/>
                <w:color w:val="000000"/>
                <w:lang w:eastAsia="en-CA"/>
              </w:rPr>
              <w:t>-</w:t>
            </w:r>
            <w:r w:rsidRPr="007D3328">
              <w:rPr>
                <w:rFonts w:ascii="Calibri" w:eastAsia="Times New Roman" w:hAnsi="Calibri" w:cs="Calibri"/>
                <w:color w:val="000000"/>
                <w:lang w:eastAsia="en-CA"/>
              </w:rPr>
              <w:t>14) expressed in percent modern carbon.</w:t>
            </w:r>
          </w:p>
        </w:tc>
      </w:tr>
      <w:tr w:rsidR="00515C37" w14:paraId="1C599522" w14:textId="77777777" w:rsidTr="00515C37">
        <w:tc>
          <w:tcPr>
            <w:tcW w:w="1040" w:type="pct"/>
            <w:vAlign w:val="center"/>
          </w:tcPr>
          <w:p w14:paraId="51B2A105" w14:textId="3916D09D" w:rsidR="00515C37" w:rsidRPr="00515C37" w:rsidRDefault="00B21E84" w:rsidP="00515C37">
            <w:pPr>
              <w:rPr>
                <w:rFonts w:ascii="Calibri" w:hAnsi="Calibri" w:cs="Calibri"/>
                <w:b/>
                <w:bCs/>
                <w:color w:val="000000"/>
              </w:rPr>
            </w:pPr>
            <w:r>
              <w:rPr>
                <w:rFonts w:ascii="Calibri" w:hAnsi="Calibri" w:cs="Calibri"/>
                <w:b/>
                <w:bCs/>
                <w:color w:val="000000"/>
              </w:rPr>
              <w:t>GAS_</w:t>
            </w:r>
            <w:r w:rsidRPr="00515C37">
              <w:rPr>
                <w:rFonts w:ascii="Calibri" w:hAnsi="Calibri" w:cs="Calibri"/>
                <w:b/>
                <w:bCs/>
                <w:color w:val="000000"/>
              </w:rPr>
              <w:t>NOBLE</w:t>
            </w:r>
          </w:p>
        </w:tc>
        <w:tc>
          <w:tcPr>
            <w:tcW w:w="3960" w:type="pct"/>
            <w:vAlign w:val="center"/>
          </w:tcPr>
          <w:p w14:paraId="4CD82D95" w14:textId="1BCEA106" w:rsidR="00515C37" w:rsidRPr="00FE2972" w:rsidRDefault="00515C37" w:rsidP="00515C37">
            <w:pPr>
              <w:rPr>
                <w:rFonts w:ascii="Calibri" w:eastAsia="Times New Roman" w:hAnsi="Calibri" w:cs="Calibri"/>
                <w:color w:val="000000"/>
                <w:lang w:eastAsia="en-CA"/>
              </w:rPr>
            </w:pPr>
            <w:r w:rsidRPr="007D3328">
              <w:rPr>
                <w:rFonts w:ascii="Calibri" w:eastAsia="Times New Roman" w:hAnsi="Calibri" w:cs="Calibri"/>
                <w:color w:val="000000"/>
                <w:lang w:eastAsia="en-CA"/>
              </w:rPr>
              <w:t>Noble gasses detected in water – refer to reference for values.</w:t>
            </w:r>
          </w:p>
        </w:tc>
      </w:tr>
      <w:tr w:rsidR="00515C37" w14:paraId="036B6DEB" w14:textId="77777777" w:rsidTr="00515C37">
        <w:tc>
          <w:tcPr>
            <w:tcW w:w="1040" w:type="pct"/>
            <w:vAlign w:val="center"/>
          </w:tcPr>
          <w:p w14:paraId="231DD4C5" w14:textId="211263CB" w:rsidR="00515C37" w:rsidRPr="00515C37" w:rsidRDefault="00B21E84" w:rsidP="00515C37">
            <w:pPr>
              <w:rPr>
                <w:rFonts w:ascii="Calibri" w:hAnsi="Calibri" w:cs="Calibri"/>
                <w:b/>
                <w:bCs/>
                <w:color w:val="000000"/>
              </w:rPr>
            </w:pPr>
            <w:r>
              <w:rPr>
                <w:rFonts w:ascii="Calibri" w:hAnsi="Calibri" w:cs="Calibri"/>
                <w:b/>
                <w:bCs/>
                <w:color w:val="000000"/>
              </w:rPr>
              <w:t>GAS_</w:t>
            </w:r>
            <w:r w:rsidRPr="00515C37">
              <w:rPr>
                <w:rFonts w:ascii="Calibri" w:hAnsi="Calibri" w:cs="Calibri"/>
                <w:b/>
                <w:bCs/>
                <w:color w:val="000000"/>
              </w:rPr>
              <w:t>DISS</w:t>
            </w:r>
          </w:p>
        </w:tc>
        <w:tc>
          <w:tcPr>
            <w:tcW w:w="3960" w:type="pct"/>
            <w:vAlign w:val="center"/>
          </w:tcPr>
          <w:p w14:paraId="4A7847E8" w14:textId="438ED9BF" w:rsidR="00515C37" w:rsidRPr="00FE2972" w:rsidRDefault="00515C37" w:rsidP="00515C37">
            <w:pPr>
              <w:rPr>
                <w:rFonts w:ascii="Calibri" w:eastAsia="Times New Roman" w:hAnsi="Calibri" w:cs="Calibri"/>
                <w:color w:val="000000"/>
                <w:lang w:eastAsia="en-CA"/>
              </w:rPr>
            </w:pPr>
            <w:r w:rsidRPr="007D3328">
              <w:rPr>
                <w:rFonts w:ascii="Calibri" w:eastAsia="Times New Roman" w:hAnsi="Calibri" w:cs="Calibri"/>
                <w:color w:val="000000"/>
                <w:lang w:eastAsia="en-CA"/>
              </w:rPr>
              <w:t>Dissolved gasses expressed in mg/K for carbon dioxide and µg/L for hydrogen sulphide</w:t>
            </w:r>
            <w:r>
              <w:rPr>
                <w:rFonts w:ascii="Calibri" w:eastAsia="Times New Roman" w:hAnsi="Calibri" w:cs="Calibri"/>
                <w:color w:val="000000"/>
                <w:lang w:eastAsia="en-CA"/>
              </w:rPr>
              <w:t>.</w:t>
            </w:r>
            <w:r w:rsidRPr="007D3328">
              <w:rPr>
                <w:rFonts w:ascii="Calibri" w:eastAsia="Times New Roman" w:hAnsi="Calibri" w:cs="Calibri"/>
                <w:color w:val="000000"/>
                <w:lang w:eastAsia="en-CA"/>
              </w:rPr>
              <w:t xml:space="preserve"> </w:t>
            </w:r>
          </w:p>
        </w:tc>
      </w:tr>
      <w:tr w:rsidR="00515C37" w14:paraId="54A1C4B7" w14:textId="77777777" w:rsidTr="00515C37">
        <w:tc>
          <w:tcPr>
            <w:tcW w:w="1040" w:type="pct"/>
            <w:vAlign w:val="center"/>
          </w:tcPr>
          <w:p w14:paraId="3D078E2F" w14:textId="53272B78" w:rsidR="00515C37" w:rsidRPr="00515C37" w:rsidRDefault="00B21E84" w:rsidP="00515C37">
            <w:pPr>
              <w:rPr>
                <w:rFonts w:ascii="Calibri" w:hAnsi="Calibri" w:cs="Calibri"/>
                <w:b/>
                <w:bCs/>
                <w:color w:val="000000"/>
              </w:rPr>
            </w:pPr>
            <w:r>
              <w:rPr>
                <w:rFonts w:ascii="Calibri" w:hAnsi="Calibri" w:cs="Calibri"/>
                <w:b/>
                <w:bCs/>
                <w:color w:val="000000"/>
              </w:rPr>
              <w:t>GAS_</w:t>
            </w:r>
            <w:r w:rsidRPr="00515C37">
              <w:rPr>
                <w:rFonts w:ascii="Calibri" w:hAnsi="Calibri" w:cs="Calibri"/>
                <w:b/>
                <w:bCs/>
                <w:color w:val="000000"/>
              </w:rPr>
              <w:t>EMITTED</w:t>
            </w:r>
          </w:p>
        </w:tc>
        <w:tc>
          <w:tcPr>
            <w:tcW w:w="3960" w:type="pct"/>
            <w:vAlign w:val="center"/>
          </w:tcPr>
          <w:p w14:paraId="65E6719F" w14:textId="34945640" w:rsidR="00515C37" w:rsidRPr="00FE2972" w:rsidRDefault="00515C37" w:rsidP="00515C37">
            <w:pPr>
              <w:rPr>
                <w:rFonts w:ascii="Calibri" w:eastAsia="Times New Roman" w:hAnsi="Calibri" w:cs="Calibri"/>
                <w:color w:val="000000"/>
                <w:lang w:eastAsia="en-CA"/>
              </w:rPr>
            </w:pPr>
            <w:r>
              <w:rPr>
                <w:rFonts w:ascii="Calibri" w:eastAsia="Times New Roman" w:hAnsi="Calibri" w:cs="Calibri"/>
                <w:color w:val="000000"/>
                <w:lang w:eastAsia="en-CA"/>
              </w:rPr>
              <w:t xml:space="preserve">Gasses emitted or </w:t>
            </w:r>
            <w:r w:rsidR="000157BC">
              <w:rPr>
                <w:rFonts w:ascii="Calibri" w:eastAsia="Times New Roman" w:hAnsi="Calibri" w:cs="Calibri"/>
                <w:color w:val="000000"/>
                <w:lang w:eastAsia="en-CA"/>
              </w:rPr>
              <w:t>off gassed</w:t>
            </w:r>
            <w:r>
              <w:rPr>
                <w:rFonts w:ascii="Calibri" w:eastAsia="Times New Roman" w:hAnsi="Calibri" w:cs="Calibri"/>
                <w:color w:val="000000"/>
                <w:lang w:eastAsia="en-CA"/>
              </w:rPr>
              <w:t xml:space="preserve"> from thermal water </w:t>
            </w:r>
            <w:r w:rsidRPr="007D3328">
              <w:rPr>
                <w:rFonts w:ascii="Calibri" w:eastAsia="Times New Roman" w:hAnsi="Calibri" w:cs="Calibri"/>
                <w:color w:val="000000"/>
                <w:lang w:eastAsia="en-CA"/>
              </w:rPr>
              <w:t>expressed in Mole %</w:t>
            </w:r>
            <w:r>
              <w:rPr>
                <w:rFonts w:ascii="Calibri" w:eastAsia="Times New Roman" w:hAnsi="Calibri" w:cs="Calibri"/>
                <w:color w:val="000000"/>
                <w:lang w:eastAsia="en-CA"/>
              </w:rPr>
              <w:t>.</w:t>
            </w:r>
          </w:p>
        </w:tc>
      </w:tr>
      <w:tr w:rsidR="00515C37" w14:paraId="18B815F2" w14:textId="77777777" w:rsidTr="00515C37">
        <w:tc>
          <w:tcPr>
            <w:tcW w:w="1040" w:type="pct"/>
            <w:vAlign w:val="center"/>
          </w:tcPr>
          <w:p w14:paraId="194A7BFC" w14:textId="5379EBF8" w:rsidR="00515C37" w:rsidRPr="00515C37" w:rsidRDefault="00B21E84" w:rsidP="00515C37">
            <w:pPr>
              <w:rPr>
                <w:rFonts w:ascii="Calibri" w:hAnsi="Calibri" w:cs="Calibri"/>
                <w:b/>
                <w:bCs/>
                <w:color w:val="000000"/>
              </w:rPr>
            </w:pPr>
            <w:r w:rsidRPr="00515C37">
              <w:rPr>
                <w:rFonts w:ascii="Calibri" w:hAnsi="Calibri" w:cs="Calibri"/>
                <w:b/>
                <w:bCs/>
                <w:color w:val="000000"/>
              </w:rPr>
              <w:t>REFERENCE</w:t>
            </w:r>
          </w:p>
        </w:tc>
        <w:tc>
          <w:tcPr>
            <w:tcW w:w="3960" w:type="pct"/>
            <w:vAlign w:val="center"/>
          </w:tcPr>
          <w:p w14:paraId="59832F3D" w14:textId="34BEC6C0" w:rsidR="00515C37" w:rsidRPr="00FE2972" w:rsidRDefault="00515C37" w:rsidP="00515C37">
            <w:pPr>
              <w:rPr>
                <w:rFonts w:ascii="Calibri" w:eastAsia="Times New Roman" w:hAnsi="Calibri" w:cs="Calibri"/>
                <w:color w:val="000000"/>
                <w:lang w:eastAsia="en-CA"/>
              </w:rPr>
            </w:pPr>
            <w:r w:rsidRPr="00DA04A1">
              <w:rPr>
                <w:rFonts w:ascii="Calibri" w:eastAsia="Times New Roman" w:hAnsi="Calibri" w:cs="Calibri"/>
                <w:color w:val="000000"/>
                <w:lang w:eastAsia="en-CA"/>
              </w:rPr>
              <w:t xml:space="preserve">Reference the data was compiled from. </w:t>
            </w:r>
          </w:p>
        </w:tc>
      </w:tr>
      <w:tr w:rsidR="00515C37" w14:paraId="249CF1E8" w14:textId="77777777" w:rsidTr="00515C37">
        <w:tc>
          <w:tcPr>
            <w:tcW w:w="1040" w:type="pct"/>
            <w:vAlign w:val="center"/>
          </w:tcPr>
          <w:p w14:paraId="7BBA3DFB" w14:textId="4B035CA0" w:rsidR="00515C37" w:rsidRPr="00515C37" w:rsidRDefault="00B21E84" w:rsidP="00515C37">
            <w:pPr>
              <w:rPr>
                <w:rFonts w:ascii="Calibri" w:hAnsi="Calibri" w:cs="Calibri"/>
                <w:b/>
                <w:bCs/>
                <w:color w:val="000000"/>
              </w:rPr>
            </w:pPr>
            <w:r w:rsidRPr="00515C37">
              <w:rPr>
                <w:rFonts w:ascii="Calibri" w:hAnsi="Calibri" w:cs="Calibri"/>
                <w:b/>
                <w:bCs/>
                <w:color w:val="000000"/>
              </w:rPr>
              <w:t>REF_LINK</w:t>
            </w:r>
          </w:p>
        </w:tc>
        <w:tc>
          <w:tcPr>
            <w:tcW w:w="3960" w:type="pct"/>
            <w:vAlign w:val="center"/>
          </w:tcPr>
          <w:p w14:paraId="32E8B60D" w14:textId="12E2FF6C" w:rsidR="00515C37" w:rsidRPr="00FE2972" w:rsidRDefault="00515C37" w:rsidP="00515C37">
            <w:pPr>
              <w:rPr>
                <w:rFonts w:ascii="Calibri" w:eastAsia="Times New Roman" w:hAnsi="Calibri" w:cs="Calibri"/>
                <w:color w:val="000000"/>
                <w:lang w:eastAsia="en-CA"/>
              </w:rPr>
            </w:pPr>
            <w:r>
              <w:rPr>
                <w:rFonts w:ascii="Calibri" w:eastAsia="Times New Roman" w:hAnsi="Calibri" w:cs="Calibri"/>
                <w:color w:val="000000"/>
                <w:lang w:eastAsia="en-CA"/>
              </w:rPr>
              <w:t>Link to relevant reference material provided where available.</w:t>
            </w:r>
          </w:p>
        </w:tc>
      </w:tr>
      <w:tr w:rsidR="00515C37" w14:paraId="33EE38F7" w14:textId="77777777" w:rsidTr="00515C37">
        <w:tc>
          <w:tcPr>
            <w:tcW w:w="1040" w:type="pct"/>
            <w:vAlign w:val="center"/>
          </w:tcPr>
          <w:p w14:paraId="7C650448" w14:textId="74009210" w:rsidR="00515C37" w:rsidRPr="00515C37" w:rsidRDefault="00B21E84" w:rsidP="00515C37">
            <w:pPr>
              <w:rPr>
                <w:rFonts w:ascii="Calibri" w:hAnsi="Calibri" w:cs="Calibri"/>
                <w:b/>
                <w:bCs/>
                <w:color w:val="000000"/>
              </w:rPr>
            </w:pPr>
            <w:r w:rsidRPr="00515C37">
              <w:rPr>
                <w:rFonts w:ascii="Calibri" w:hAnsi="Calibri" w:cs="Calibri"/>
                <w:b/>
                <w:bCs/>
                <w:color w:val="000000"/>
              </w:rPr>
              <w:t>COMMENTS</w:t>
            </w:r>
          </w:p>
        </w:tc>
        <w:tc>
          <w:tcPr>
            <w:tcW w:w="3960" w:type="pct"/>
            <w:vAlign w:val="center"/>
          </w:tcPr>
          <w:p w14:paraId="4A623092" w14:textId="014BE308" w:rsidR="00515C37" w:rsidRPr="00FE2972" w:rsidRDefault="00515C37" w:rsidP="00515C37">
            <w:pPr>
              <w:rPr>
                <w:rFonts w:ascii="Calibri" w:eastAsia="Times New Roman" w:hAnsi="Calibri" w:cs="Calibri"/>
                <w:color w:val="000000"/>
                <w:lang w:eastAsia="en-CA"/>
              </w:rPr>
            </w:pPr>
            <w:r>
              <w:rPr>
                <w:rFonts w:ascii="Calibri" w:eastAsia="Times New Roman" w:hAnsi="Calibri" w:cs="Calibri"/>
                <w:color w:val="000000"/>
                <w:lang w:eastAsia="en-CA"/>
              </w:rPr>
              <w:t>Comments on feature characteristics, background data variability and other observations.</w:t>
            </w:r>
          </w:p>
        </w:tc>
      </w:tr>
      <w:tr w:rsidR="00515C37" w14:paraId="495E05B7" w14:textId="77777777" w:rsidTr="00515C37">
        <w:tc>
          <w:tcPr>
            <w:tcW w:w="1040" w:type="pct"/>
            <w:vAlign w:val="center"/>
          </w:tcPr>
          <w:p w14:paraId="3AD1C01E" w14:textId="2570CD83" w:rsidR="00515C37" w:rsidRPr="00515C37" w:rsidRDefault="00B21E84" w:rsidP="00515C37">
            <w:pPr>
              <w:rPr>
                <w:rFonts w:ascii="Calibri" w:hAnsi="Calibri" w:cs="Calibri"/>
                <w:b/>
                <w:bCs/>
                <w:color w:val="000000"/>
              </w:rPr>
            </w:pPr>
            <w:r w:rsidRPr="00515C37">
              <w:rPr>
                <w:rFonts w:ascii="Calibri" w:hAnsi="Calibri" w:cs="Calibri"/>
                <w:b/>
                <w:bCs/>
                <w:color w:val="000000"/>
              </w:rPr>
              <w:t>PUBLIC</w:t>
            </w:r>
          </w:p>
        </w:tc>
        <w:tc>
          <w:tcPr>
            <w:tcW w:w="3960" w:type="pct"/>
            <w:vAlign w:val="center"/>
          </w:tcPr>
          <w:p w14:paraId="1BC400C3" w14:textId="4C26A319" w:rsidR="00515C37" w:rsidRPr="00FE2972" w:rsidRDefault="00515C37" w:rsidP="00515C37">
            <w:pPr>
              <w:rPr>
                <w:rFonts w:ascii="Calibri" w:eastAsia="Times New Roman" w:hAnsi="Calibri" w:cs="Calibri"/>
                <w:color w:val="000000"/>
                <w:lang w:eastAsia="en-CA"/>
              </w:rPr>
            </w:pPr>
            <w:r>
              <w:rPr>
                <w:rFonts w:ascii="Calibri" w:eastAsia="Times New Roman" w:hAnsi="Calibri" w:cs="Calibri"/>
                <w:color w:val="000000"/>
                <w:lang w:eastAsia="en-CA"/>
              </w:rPr>
              <w:t>Permission given to share publicly (Yes/No).</w:t>
            </w:r>
          </w:p>
        </w:tc>
      </w:tr>
    </w:tbl>
    <w:p w14:paraId="7552C63F" w14:textId="4370A58D" w:rsidR="00EE4929" w:rsidRDefault="00EE4929">
      <w:pPr>
        <w:rPr>
          <w:lang w:val="en-US"/>
        </w:rPr>
      </w:pPr>
    </w:p>
    <w:tbl>
      <w:tblPr>
        <w:tblStyle w:val="TableGrid"/>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502"/>
        <w:gridCol w:w="6828"/>
      </w:tblGrid>
      <w:tr w:rsidR="00515C37" w14:paraId="44D13631" w14:textId="77777777" w:rsidTr="00571C2C">
        <w:tc>
          <w:tcPr>
            <w:tcW w:w="5000" w:type="pct"/>
            <w:gridSpan w:val="2"/>
            <w:shd w:val="clear" w:color="auto" w:fill="D5DCE4" w:themeFill="text2" w:themeFillTint="33"/>
          </w:tcPr>
          <w:p w14:paraId="623921C4" w14:textId="57512967" w:rsidR="00515C37" w:rsidRPr="00571C2C" w:rsidRDefault="006A6CE7" w:rsidP="00571C2C">
            <w:pPr>
              <w:rPr>
                <w:b/>
                <w:bCs/>
                <w:lang w:val="en-US"/>
              </w:rPr>
            </w:pPr>
            <w:r>
              <w:rPr>
                <w:b/>
                <w:bCs/>
                <w:lang w:val="en-US"/>
              </w:rPr>
              <w:t>Radiogenic Heat</w:t>
            </w:r>
            <w:r w:rsidR="00A076A9">
              <w:rPr>
                <w:b/>
                <w:bCs/>
                <w:lang w:val="en-US"/>
              </w:rPr>
              <w:t xml:space="preserve"> Production</w:t>
            </w:r>
          </w:p>
        </w:tc>
      </w:tr>
      <w:tr w:rsidR="00515C37" w14:paraId="6E146F63" w14:textId="77777777" w:rsidTr="00571C2C">
        <w:tc>
          <w:tcPr>
            <w:tcW w:w="5000" w:type="pct"/>
            <w:gridSpan w:val="2"/>
            <w:shd w:val="clear" w:color="auto" w:fill="D5DCE4" w:themeFill="text2" w:themeFillTint="33"/>
          </w:tcPr>
          <w:p w14:paraId="1150C5A1" w14:textId="4F664E79" w:rsidR="006A6CE7" w:rsidRPr="006A6CE7" w:rsidRDefault="006A6CE7" w:rsidP="006A6CE7">
            <w:r w:rsidRPr="006A6CE7">
              <w:t xml:space="preserve">This dataset presents results for calculations of the potential for granitoid plutons to produce radiogenic heat. The calculations are performed using U, Th, and K concentrations from whole rock geochemical data compiled from various sources in the Yukon Geological Survey lithogeochemical </w:t>
            </w:r>
            <w:r w:rsidR="000F3351">
              <w:t xml:space="preserve">compilation </w:t>
            </w:r>
            <w:r w:rsidR="001773A3">
              <w:t>(</w:t>
            </w:r>
            <w:hyperlink r:id="rId8" w:history="1">
              <w:r w:rsidR="001773A3" w:rsidRPr="00CB7DC6">
                <w:rPr>
                  <w:rStyle w:val="Hyperlink"/>
                </w:rPr>
                <w:t>https://data.geology.gov.yk.ca/Compilation/35</w:t>
              </w:r>
            </w:hyperlink>
            <w:r w:rsidR="001773A3">
              <w:t>)</w:t>
            </w:r>
            <w:r w:rsidRPr="006A6CE7">
              <w:t xml:space="preserve">. </w:t>
            </w:r>
            <w:r w:rsidR="001773A3">
              <w:t>P</w:t>
            </w:r>
            <w:r w:rsidRPr="006A6CE7">
              <w:t xml:space="preserve">lutons with anomalously high potential for radiogenic heat production </w:t>
            </w:r>
            <w:r w:rsidR="001773A3">
              <w:t xml:space="preserve">(&gt;2.8 </w:t>
            </w:r>
            <w:r w:rsidR="001773A3" w:rsidRPr="001773A3">
              <w:t>µW</w:t>
            </w:r>
            <w:r w:rsidR="001773A3">
              <w:t>/m</w:t>
            </w:r>
            <w:r w:rsidR="001773A3" w:rsidRPr="00BB19B8">
              <w:rPr>
                <w:vertAlign w:val="superscript"/>
              </w:rPr>
              <w:t>3</w:t>
            </w:r>
            <w:r w:rsidR="001773A3">
              <w:t>) may help</w:t>
            </w:r>
            <w:r w:rsidRPr="006A6CE7">
              <w:t xml:space="preserve"> target</w:t>
            </w:r>
            <w:r w:rsidR="001773A3" w:rsidRPr="006A6CE7">
              <w:t xml:space="preserve"> exploration</w:t>
            </w:r>
            <w:r w:rsidR="001773A3" w:rsidRPr="006A6CE7" w:rsidDel="001773A3">
              <w:t xml:space="preserve"> </w:t>
            </w:r>
            <w:r w:rsidRPr="006A6CE7">
              <w:t>for geothermal resource</w:t>
            </w:r>
            <w:r w:rsidR="001773A3">
              <w:t>s</w:t>
            </w:r>
            <w:r w:rsidRPr="006A6CE7">
              <w:t>.</w:t>
            </w:r>
          </w:p>
          <w:p w14:paraId="7256269E" w14:textId="1813E965" w:rsidR="00515C37" w:rsidRPr="00217186" w:rsidRDefault="00515C37">
            <w:pPr>
              <w:rPr>
                <w:b/>
                <w:bCs/>
                <w:lang w:val="en-US"/>
              </w:rPr>
            </w:pPr>
          </w:p>
        </w:tc>
      </w:tr>
      <w:tr w:rsidR="006A6CE7" w14:paraId="227B2AC4" w14:textId="77777777" w:rsidTr="006A6CE7">
        <w:trPr>
          <w:trHeight w:val="275"/>
        </w:trPr>
        <w:tc>
          <w:tcPr>
            <w:tcW w:w="1341" w:type="pct"/>
            <w:vAlign w:val="bottom"/>
          </w:tcPr>
          <w:p w14:paraId="1498C517" w14:textId="634DB242" w:rsidR="006A6CE7" w:rsidRPr="006A6CE7" w:rsidRDefault="006A6CE7" w:rsidP="006A6CE7">
            <w:pPr>
              <w:rPr>
                <w:b/>
                <w:bCs/>
                <w:lang w:val="en-US"/>
              </w:rPr>
            </w:pPr>
            <w:r w:rsidRPr="006A6CE7">
              <w:rPr>
                <w:rFonts w:ascii="Calibri" w:hAnsi="Calibri" w:cs="Calibri"/>
                <w:b/>
                <w:bCs/>
                <w:color w:val="000000"/>
              </w:rPr>
              <w:t>SAMPLE_NUM</w:t>
            </w:r>
          </w:p>
        </w:tc>
        <w:tc>
          <w:tcPr>
            <w:tcW w:w="3659" w:type="pct"/>
            <w:vAlign w:val="center"/>
          </w:tcPr>
          <w:p w14:paraId="0DD794FB" w14:textId="22592E26" w:rsidR="006A6CE7" w:rsidRPr="0017649C" w:rsidRDefault="0017649C" w:rsidP="006A6CE7">
            <w:pPr>
              <w:rPr>
                <w:lang w:val="en-US"/>
              </w:rPr>
            </w:pPr>
            <w:r w:rsidRPr="0017649C">
              <w:rPr>
                <w:lang w:val="en-US"/>
              </w:rPr>
              <w:t>Sample Number</w:t>
            </w:r>
          </w:p>
        </w:tc>
      </w:tr>
      <w:tr w:rsidR="006A6CE7" w14:paraId="2BDEFA83" w14:textId="77777777" w:rsidTr="006A6CE7">
        <w:trPr>
          <w:trHeight w:val="275"/>
        </w:trPr>
        <w:tc>
          <w:tcPr>
            <w:tcW w:w="1341" w:type="pct"/>
            <w:vAlign w:val="bottom"/>
          </w:tcPr>
          <w:p w14:paraId="7153C53F" w14:textId="14C2875C" w:rsidR="006A6CE7" w:rsidRPr="0017649C" w:rsidRDefault="006A6CE7" w:rsidP="006A6CE7">
            <w:pPr>
              <w:rPr>
                <w:rFonts w:ascii="Calibri" w:hAnsi="Calibri" w:cs="Calibri"/>
                <w:b/>
                <w:bCs/>
                <w:color w:val="000000"/>
              </w:rPr>
            </w:pPr>
            <w:r w:rsidRPr="006A6CE7">
              <w:rPr>
                <w:rFonts w:ascii="Calibri" w:hAnsi="Calibri" w:cs="Calibri"/>
                <w:b/>
                <w:bCs/>
                <w:color w:val="000000"/>
              </w:rPr>
              <w:t>AGE</w:t>
            </w:r>
          </w:p>
        </w:tc>
        <w:tc>
          <w:tcPr>
            <w:tcW w:w="3659" w:type="pct"/>
            <w:vAlign w:val="center"/>
          </w:tcPr>
          <w:p w14:paraId="43B257CC" w14:textId="1C8FFF67" w:rsidR="006A6CE7" w:rsidRPr="0017649C" w:rsidRDefault="0017649C" w:rsidP="006A6CE7">
            <w:pPr>
              <w:rPr>
                <w:lang w:val="en-US"/>
              </w:rPr>
            </w:pPr>
            <w:r w:rsidRPr="0017649C">
              <w:rPr>
                <w:lang w:val="en-US"/>
              </w:rPr>
              <w:t>Age of pluton/sample</w:t>
            </w:r>
          </w:p>
        </w:tc>
      </w:tr>
      <w:tr w:rsidR="006A6CE7" w14:paraId="5CB6BED1" w14:textId="77777777" w:rsidTr="006A6CE7">
        <w:trPr>
          <w:trHeight w:val="275"/>
        </w:trPr>
        <w:tc>
          <w:tcPr>
            <w:tcW w:w="1341" w:type="pct"/>
            <w:vAlign w:val="bottom"/>
          </w:tcPr>
          <w:p w14:paraId="4020F506" w14:textId="191D6194" w:rsidR="006A6CE7" w:rsidRPr="006A6CE7" w:rsidRDefault="006A6CE7" w:rsidP="006A6CE7">
            <w:pPr>
              <w:rPr>
                <w:b/>
                <w:bCs/>
                <w:lang w:val="en-US"/>
              </w:rPr>
            </w:pPr>
            <w:r w:rsidRPr="006A6CE7">
              <w:rPr>
                <w:rFonts w:ascii="Calibri" w:hAnsi="Calibri" w:cs="Calibri"/>
                <w:b/>
                <w:bCs/>
                <w:color w:val="000000"/>
              </w:rPr>
              <w:t>P_SUITE</w:t>
            </w:r>
          </w:p>
        </w:tc>
        <w:tc>
          <w:tcPr>
            <w:tcW w:w="3659" w:type="pct"/>
            <w:vAlign w:val="center"/>
          </w:tcPr>
          <w:p w14:paraId="243D3F6B" w14:textId="3FE2D9C3" w:rsidR="006A6CE7" w:rsidRPr="0017649C" w:rsidRDefault="0017649C" w:rsidP="006A6CE7">
            <w:pPr>
              <w:rPr>
                <w:lang w:val="en-US"/>
              </w:rPr>
            </w:pPr>
            <w:r w:rsidRPr="0017649C">
              <w:rPr>
                <w:lang w:val="en-US"/>
              </w:rPr>
              <w:t>Plutonic Suite</w:t>
            </w:r>
          </w:p>
        </w:tc>
      </w:tr>
      <w:tr w:rsidR="006A6CE7" w14:paraId="01112730" w14:textId="77777777" w:rsidTr="006A6CE7">
        <w:tc>
          <w:tcPr>
            <w:tcW w:w="1341" w:type="pct"/>
            <w:vAlign w:val="bottom"/>
          </w:tcPr>
          <w:p w14:paraId="56A4AF42" w14:textId="3EA59774" w:rsidR="006A6CE7" w:rsidRPr="006A6CE7" w:rsidRDefault="006A6CE7" w:rsidP="006A6CE7">
            <w:pPr>
              <w:rPr>
                <w:b/>
                <w:bCs/>
                <w:lang w:val="en-US"/>
              </w:rPr>
            </w:pPr>
            <w:r w:rsidRPr="006A6CE7">
              <w:rPr>
                <w:rFonts w:ascii="Calibri" w:hAnsi="Calibri" w:cs="Calibri"/>
                <w:b/>
                <w:bCs/>
                <w:color w:val="000000"/>
              </w:rPr>
              <w:t>BATH</w:t>
            </w:r>
            <w:r w:rsidR="00473844">
              <w:rPr>
                <w:rFonts w:ascii="Calibri" w:hAnsi="Calibri" w:cs="Calibri"/>
                <w:b/>
                <w:bCs/>
                <w:color w:val="000000"/>
              </w:rPr>
              <w:t>_PLUT</w:t>
            </w:r>
          </w:p>
        </w:tc>
        <w:tc>
          <w:tcPr>
            <w:tcW w:w="3659" w:type="pct"/>
          </w:tcPr>
          <w:p w14:paraId="06E45803" w14:textId="2F7EB226" w:rsidR="006A6CE7" w:rsidRPr="0017649C" w:rsidRDefault="00473844" w:rsidP="006A6CE7">
            <w:pPr>
              <w:rPr>
                <w:lang w:val="en-US"/>
              </w:rPr>
            </w:pPr>
            <w:r>
              <w:rPr>
                <w:lang w:val="en-US"/>
              </w:rPr>
              <w:t>Name of the Batholith or Pluton the sample is derived from</w:t>
            </w:r>
          </w:p>
        </w:tc>
      </w:tr>
      <w:tr w:rsidR="006A6CE7" w14:paraId="4AA1D124" w14:textId="77777777" w:rsidTr="006A6CE7">
        <w:tc>
          <w:tcPr>
            <w:tcW w:w="1341" w:type="pct"/>
            <w:vAlign w:val="bottom"/>
          </w:tcPr>
          <w:p w14:paraId="2FBF1AF4" w14:textId="7365BA17" w:rsidR="006A6CE7" w:rsidRPr="006A6CE7" w:rsidRDefault="006A6CE7" w:rsidP="006A6CE7">
            <w:pPr>
              <w:rPr>
                <w:b/>
                <w:bCs/>
                <w:lang w:val="en-US"/>
              </w:rPr>
            </w:pPr>
            <w:r w:rsidRPr="006A6CE7">
              <w:rPr>
                <w:rFonts w:ascii="Calibri" w:hAnsi="Calibri" w:cs="Calibri"/>
                <w:b/>
                <w:bCs/>
                <w:color w:val="000000"/>
              </w:rPr>
              <w:t>DESC</w:t>
            </w:r>
          </w:p>
        </w:tc>
        <w:tc>
          <w:tcPr>
            <w:tcW w:w="3659" w:type="pct"/>
          </w:tcPr>
          <w:p w14:paraId="5179D9B5" w14:textId="07720BA7" w:rsidR="006A6CE7" w:rsidRDefault="0017649C" w:rsidP="006A6CE7">
            <w:pPr>
              <w:rPr>
                <w:lang w:val="en-US"/>
              </w:rPr>
            </w:pPr>
            <w:r>
              <w:rPr>
                <w:lang w:val="en-US"/>
              </w:rPr>
              <w:t xml:space="preserve">Description of </w:t>
            </w:r>
            <w:r w:rsidR="00473844">
              <w:rPr>
                <w:lang w:val="en-US"/>
              </w:rPr>
              <w:t>sample</w:t>
            </w:r>
          </w:p>
        </w:tc>
      </w:tr>
      <w:tr w:rsidR="0017649C" w14:paraId="4E4F879C" w14:textId="77777777" w:rsidTr="00A835D0">
        <w:trPr>
          <w:trHeight w:val="70"/>
        </w:trPr>
        <w:tc>
          <w:tcPr>
            <w:tcW w:w="1341" w:type="pct"/>
            <w:vAlign w:val="bottom"/>
          </w:tcPr>
          <w:p w14:paraId="547A157E" w14:textId="2C634FC4" w:rsidR="0017649C" w:rsidRPr="006A6CE7" w:rsidRDefault="0017649C" w:rsidP="0017649C">
            <w:pPr>
              <w:rPr>
                <w:b/>
                <w:bCs/>
                <w:lang w:val="en-US"/>
              </w:rPr>
            </w:pPr>
            <w:r w:rsidRPr="006A6CE7">
              <w:rPr>
                <w:rFonts w:ascii="Calibri" w:hAnsi="Calibri" w:cs="Calibri"/>
                <w:b/>
                <w:bCs/>
                <w:color w:val="000000"/>
              </w:rPr>
              <w:t>LATITUDE_DD</w:t>
            </w:r>
          </w:p>
        </w:tc>
        <w:tc>
          <w:tcPr>
            <w:tcW w:w="3659" w:type="pct"/>
            <w:vAlign w:val="center"/>
          </w:tcPr>
          <w:p w14:paraId="6A976D78" w14:textId="3AF848E7" w:rsidR="0017649C" w:rsidRDefault="0017649C" w:rsidP="0017649C">
            <w:pPr>
              <w:rPr>
                <w:lang w:val="en-US"/>
              </w:rPr>
            </w:pPr>
            <w:r w:rsidRPr="00FE2972">
              <w:rPr>
                <w:rFonts w:ascii="Calibri" w:eastAsia="Times New Roman" w:hAnsi="Calibri" w:cs="Calibri"/>
                <w:color w:val="000000"/>
                <w:lang w:eastAsia="en-CA"/>
              </w:rPr>
              <w:t>Feature location latitude in GCS_WGS_1984</w:t>
            </w:r>
          </w:p>
        </w:tc>
      </w:tr>
      <w:tr w:rsidR="0017649C" w14:paraId="6F234E5E" w14:textId="77777777" w:rsidTr="00A835D0">
        <w:trPr>
          <w:trHeight w:val="70"/>
        </w:trPr>
        <w:tc>
          <w:tcPr>
            <w:tcW w:w="1341" w:type="pct"/>
            <w:vAlign w:val="bottom"/>
          </w:tcPr>
          <w:p w14:paraId="3F0F034F" w14:textId="591BDFB2" w:rsidR="0017649C" w:rsidRPr="006A6CE7" w:rsidRDefault="0017649C" w:rsidP="0017649C">
            <w:pPr>
              <w:rPr>
                <w:b/>
                <w:bCs/>
                <w:lang w:val="en-US"/>
              </w:rPr>
            </w:pPr>
            <w:r w:rsidRPr="006A6CE7">
              <w:rPr>
                <w:rFonts w:ascii="Calibri" w:hAnsi="Calibri" w:cs="Calibri"/>
                <w:b/>
                <w:bCs/>
                <w:color w:val="000000"/>
              </w:rPr>
              <w:t>LONGITUDE_DD</w:t>
            </w:r>
          </w:p>
        </w:tc>
        <w:tc>
          <w:tcPr>
            <w:tcW w:w="3659" w:type="pct"/>
            <w:vAlign w:val="center"/>
          </w:tcPr>
          <w:p w14:paraId="3DFEB2EF" w14:textId="62119604" w:rsidR="0017649C" w:rsidRDefault="0017649C" w:rsidP="0017649C">
            <w:pPr>
              <w:rPr>
                <w:lang w:val="en-US"/>
              </w:rPr>
            </w:pPr>
            <w:r w:rsidRPr="00FE2972">
              <w:rPr>
                <w:rFonts w:ascii="Calibri" w:eastAsia="Times New Roman" w:hAnsi="Calibri" w:cs="Calibri"/>
                <w:color w:val="000000"/>
                <w:lang w:eastAsia="en-CA"/>
              </w:rPr>
              <w:t>Feature location longitude in GCS_WGS_1984</w:t>
            </w:r>
          </w:p>
        </w:tc>
      </w:tr>
      <w:tr w:rsidR="0017649C" w14:paraId="7C62BF40" w14:textId="77777777" w:rsidTr="006A6CE7">
        <w:trPr>
          <w:trHeight w:val="70"/>
        </w:trPr>
        <w:tc>
          <w:tcPr>
            <w:tcW w:w="1341" w:type="pct"/>
            <w:vAlign w:val="bottom"/>
          </w:tcPr>
          <w:p w14:paraId="26393169" w14:textId="759544E9" w:rsidR="0017649C" w:rsidRPr="006A6CE7" w:rsidRDefault="0017649C" w:rsidP="0017649C">
            <w:pPr>
              <w:rPr>
                <w:b/>
                <w:bCs/>
                <w:lang w:val="en-US"/>
              </w:rPr>
            </w:pPr>
            <w:r>
              <w:rPr>
                <w:rFonts w:ascii="Calibri" w:hAnsi="Calibri" w:cs="Calibri"/>
                <w:b/>
                <w:bCs/>
                <w:color w:val="000000"/>
              </w:rPr>
              <w:t>LOC</w:t>
            </w:r>
            <w:r w:rsidRPr="006A6CE7">
              <w:rPr>
                <w:rFonts w:ascii="Calibri" w:hAnsi="Calibri" w:cs="Calibri"/>
                <w:b/>
                <w:bCs/>
                <w:color w:val="000000"/>
              </w:rPr>
              <w:t>_ACC</w:t>
            </w:r>
          </w:p>
        </w:tc>
        <w:tc>
          <w:tcPr>
            <w:tcW w:w="3659" w:type="pct"/>
          </w:tcPr>
          <w:p w14:paraId="7B2959B0" w14:textId="136AB2B2" w:rsidR="0017649C" w:rsidRDefault="0017649C" w:rsidP="0017649C">
            <w:pPr>
              <w:rPr>
                <w:lang w:val="en-US"/>
              </w:rPr>
            </w:pPr>
            <w:r>
              <w:rPr>
                <w:lang w:val="en-US"/>
              </w:rPr>
              <w:t>Presumed accuracy of coordinates</w:t>
            </w:r>
          </w:p>
        </w:tc>
      </w:tr>
      <w:tr w:rsidR="0017649C" w14:paraId="4EDBD09E" w14:textId="77777777" w:rsidTr="006A6CE7">
        <w:trPr>
          <w:trHeight w:val="70"/>
        </w:trPr>
        <w:tc>
          <w:tcPr>
            <w:tcW w:w="1341" w:type="pct"/>
            <w:vAlign w:val="bottom"/>
          </w:tcPr>
          <w:p w14:paraId="31ADEF37" w14:textId="3465431A" w:rsidR="0017649C" w:rsidRPr="006A6CE7" w:rsidRDefault="0017649C" w:rsidP="0017649C">
            <w:pPr>
              <w:rPr>
                <w:b/>
                <w:bCs/>
                <w:lang w:val="en-US"/>
              </w:rPr>
            </w:pPr>
            <w:r w:rsidRPr="006A6CE7">
              <w:rPr>
                <w:rFonts w:ascii="Calibri" w:hAnsi="Calibri" w:cs="Calibri"/>
                <w:b/>
                <w:bCs/>
                <w:color w:val="000000"/>
              </w:rPr>
              <w:t>COMP</w:t>
            </w:r>
          </w:p>
        </w:tc>
        <w:tc>
          <w:tcPr>
            <w:tcW w:w="3659" w:type="pct"/>
          </w:tcPr>
          <w:p w14:paraId="78BEE81E" w14:textId="5A755999" w:rsidR="0017649C" w:rsidRDefault="00473844" w:rsidP="0017649C">
            <w:pPr>
              <w:rPr>
                <w:lang w:val="en-US"/>
              </w:rPr>
            </w:pPr>
            <w:r>
              <w:rPr>
                <w:lang w:val="en-US"/>
              </w:rPr>
              <w:t>Composition of sample</w:t>
            </w:r>
            <w:r w:rsidR="005D5CB2">
              <w:rPr>
                <w:lang w:val="en-US"/>
              </w:rPr>
              <w:t xml:space="preserve"> </w:t>
            </w:r>
            <w:r w:rsidR="001252E7">
              <w:rPr>
                <w:lang w:val="en-US"/>
              </w:rPr>
              <w:t>(e.g., felsic, intermediate, mafic)</w:t>
            </w:r>
          </w:p>
        </w:tc>
      </w:tr>
      <w:tr w:rsidR="0017649C" w14:paraId="60B4E5FE" w14:textId="77777777" w:rsidTr="006A6CE7">
        <w:trPr>
          <w:trHeight w:val="70"/>
        </w:trPr>
        <w:tc>
          <w:tcPr>
            <w:tcW w:w="1341" w:type="pct"/>
            <w:vAlign w:val="bottom"/>
          </w:tcPr>
          <w:p w14:paraId="3ACA7DCE" w14:textId="6C8C7907" w:rsidR="0017649C" w:rsidRPr="006A6CE7" w:rsidRDefault="0017649C" w:rsidP="0017649C">
            <w:pPr>
              <w:rPr>
                <w:b/>
                <w:bCs/>
                <w:lang w:val="en-US"/>
              </w:rPr>
            </w:pPr>
            <w:r w:rsidRPr="006A6CE7">
              <w:rPr>
                <w:rFonts w:ascii="Calibri" w:hAnsi="Calibri" w:cs="Calibri"/>
                <w:b/>
                <w:bCs/>
                <w:color w:val="000000"/>
              </w:rPr>
              <w:t>ᴩ_kg_m3</w:t>
            </w:r>
          </w:p>
        </w:tc>
        <w:tc>
          <w:tcPr>
            <w:tcW w:w="3659" w:type="pct"/>
          </w:tcPr>
          <w:p w14:paraId="05491B9C" w14:textId="34301254" w:rsidR="0017649C" w:rsidRDefault="00A076A9" w:rsidP="0017649C">
            <w:pPr>
              <w:rPr>
                <w:lang w:val="en-US"/>
              </w:rPr>
            </w:pPr>
            <w:r>
              <w:rPr>
                <w:lang w:val="en-US"/>
              </w:rPr>
              <w:t>Density of sample</w:t>
            </w:r>
            <w:r w:rsidR="005D5CB2">
              <w:rPr>
                <w:lang w:val="en-US"/>
              </w:rPr>
              <w:t xml:space="preserve"> (in kilogram per cubic meter)</w:t>
            </w:r>
          </w:p>
        </w:tc>
      </w:tr>
      <w:tr w:rsidR="0017649C" w14:paraId="0834A969" w14:textId="77777777" w:rsidTr="006A6CE7">
        <w:trPr>
          <w:trHeight w:val="70"/>
        </w:trPr>
        <w:tc>
          <w:tcPr>
            <w:tcW w:w="1341" w:type="pct"/>
            <w:vAlign w:val="bottom"/>
          </w:tcPr>
          <w:p w14:paraId="4518DB62" w14:textId="574282C1" w:rsidR="0017649C" w:rsidRPr="006A6CE7" w:rsidRDefault="0017649C" w:rsidP="0017649C">
            <w:pPr>
              <w:rPr>
                <w:b/>
                <w:bCs/>
                <w:lang w:val="en-US"/>
              </w:rPr>
            </w:pPr>
            <w:r w:rsidRPr="006A6CE7">
              <w:rPr>
                <w:rFonts w:ascii="Calibri" w:hAnsi="Calibri" w:cs="Calibri"/>
                <w:b/>
                <w:bCs/>
                <w:color w:val="000000"/>
              </w:rPr>
              <w:t>K2O</w:t>
            </w:r>
          </w:p>
        </w:tc>
        <w:tc>
          <w:tcPr>
            <w:tcW w:w="3659" w:type="pct"/>
          </w:tcPr>
          <w:p w14:paraId="65A50EC6" w14:textId="3D21A4D0" w:rsidR="0017649C" w:rsidRDefault="00A076A9" w:rsidP="0017649C">
            <w:pPr>
              <w:rPr>
                <w:lang w:val="en-US"/>
              </w:rPr>
            </w:pPr>
            <w:r>
              <w:rPr>
                <w:lang w:val="en-US"/>
              </w:rPr>
              <w:t>Potassium Oxide</w:t>
            </w:r>
          </w:p>
        </w:tc>
      </w:tr>
      <w:tr w:rsidR="0017649C" w14:paraId="232B60C9" w14:textId="77777777" w:rsidTr="006A6CE7">
        <w:trPr>
          <w:trHeight w:val="70"/>
        </w:trPr>
        <w:tc>
          <w:tcPr>
            <w:tcW w:w="1341" w:type="pct"/>
            <w:vAlign w:val="bottom"/>
          </w:tcPr>
          <w:p w14:paraId="7FAD30D8" w14:textId="4C1813E9" w:rsidR="0017649C" w:rsidRPr="006A6CE7" w:rsidRDefault="0017649C" w:rsidP="0017649C">
            <w:pPr>
              <w:rPr>
                <w:b/>
                <w:bCs/>
                <w:lang w:val="en-US"/>
              </w:rPr>
            </w:pPr>
            <w:r w:rsidRPr="006A6CE7">
              <w:rPr>
                <w:rFonts w:ascii="Calibri" w:hAnsi="Calibri" w:cs="Calibri"/>
                <w:b/>
                <w:bCs/>
                <w:color w:val="000000"/>
              </w:rPr>
              <w:t>cTh</w:t>
            </w:r>
          </w:p>
        </w:tc>
        <w:tc>
          <w:tcPr>
            <w:tcW w:w="3659" w:type="pct"/>
            <w:vAlign w:val="center"/>
          </w:tcPr>
          <w:p w14:paraId="3237D677" w14:textId="1F12964C" w:rsidR="003F4972" w:rsidRDefault="003F4972" w:rsidP="0017649C">
            <w:pPr>
              <w:rPr>
                <w:lang w:val="en-US"/>
              </w:rPr>
            </w:pPr>
            <w:r>
              <w:rPr>
                <w:lang w:val="en-US"/>
              </w:rPr>
              <w:t>Concentration of Thorium</w:t>
            </w:r>
          </w:p>
        </w:tc>
      </w:tr>
      <w:tr w:rsidR="0017649C" w14:paraId="5EDA0693" w14:textId="77777777" w:rsidTr="006A6CE7">
        <w:trPr>
          <w:trHeight w:val="70"/>
        </w:trPr>
        <w:tc>
          <w:tcPr>
            <w:tcW w:w="1341" w:type="pct"/>
            <w:vAlign w:val="bottom"/>
          </w:tcPr>
          <w:p w14:paraId="7E041DF0" w14:textId="443A88D3" w:rsidR="0017649C" w:rsidRPr="006A6CE7" w:rsidRDefault="0017649C" w:rsidP="0017649C">
            <w:pPr>
              <w:rPr>
                <w:b/>
                <w:bCs/>
                <w:lang w:val="en-US"/>
              </w:rPr>
            </w:pPr>
            <w:r w:rsidRPr="006A6CE7">
              <w:rPr>
                <w:rFonts w:ascii="Calibri" w:hAnsi="Calibri" w:cs="Calibri"/>
                <w:b/>
                <w:bCs/>
                <w:color w:val="000000"/>
              </w:rPr>
              <w:t>cU</w:t>
            </w:r>
          </w:p>
        </w:tc>
        <w:tc>
          <w:tcPr>
            <w:tcW w:w="3659" w:type="pct"/>
            <w:vAlign w:val="center"/>
          </w:tcPr>
          <w:p w14:paraId="7EFD84BB" w14:textId="24DC8A5B" w:rsidR="0017649C" w:rsidRDefault="003F4972" w:rsidP="0017649C">
            <w:pPr>
              <w:rPr>
                <w:lang w:val="en-US"/>
              </w:rPr>
            </w:pPr>
            <w:r>
              <w:rPr>
                <w:lang w:val="en-US"/>
              </w:rPr>
              <w:t>Concentration of Uranium</w:t>
            </w:r>
          </w:p>
        </w:tc>
      </w:tr>
      <w:tr w:rsidR="0017649C" w14:paraId="6953554E" w14:textId="77777777" w:rsidTr="006A6CE7">
        <w:trPr>
          <w:trHeight w:val="70"/>
        </w:trPr>
        <w:tc>
          <w:tcPr>
            <w:tcW w:w="1341" w:type="pct"/>
            <w:vAlign w:val="bottom"/>
          </w:tcPr>
          <w:p w14:paraId="29A3BFB2" w14:textId="149FCFDC" w:rsidR="0017649C" w:rsidRPr="006A6CE7" w:rsidRDefault="0017649C" w:rsidP="0017649C">
            <w:pPr>
              <w:rPr>
                <w:rFonts w:ascii="Calibri" w:eastAsia="Times New Roman" w:hAnsi="Calibri" w:cs="Calibri"/>
                <w:b/>
                <w:bCs/>
                <w:color w:val="000000"/>
                <w:lang w:eastAsia="en-CA"/>
              </w:rPr>
            </w:pPr>
            <w:r w:rsidRPr="006A6CE7">
              <w:rPr>
                <w:rFonts w:ascii="Calibri" w:hAnsi="Calibri" w:cs="Calibri"/>
                <w:b/>
                <w:bCs/>
                <w:color w:val="000000"/>
              </w:rPr>
              <w:t>cK</w:t>
            </w:r>
          </w:p>
        </w:tc>
        <w:tc>
          <w:tcPr>
            <w:tcW w:w="3659" w:type="pct"/>
            <w:vAlign w:val="center"/>
          </w:tcPr>
          <w:p w14:paraId="09FDD14E" w14:textId="3A54B0DF" w:rsidR="0017649C" w:rsidRDefault="003F4972" w:rsidP="0017649C">
            <w:pPr>
              <w:rPr>
                <w:rFonts w:ascii="Calibri" w:eastAsia="Times New Roman" w:hAnsi="Calibri" w:cs="Calibri"/>
                <w:color w:val="000000"/>
                <w:lang w:eastAsia="en-CA"/>
              </w:rPr>
            </w:pPr>
            <w:r>
              <w:rPr>
                <w:rFonts w:ascii="Calibri" w:eastAsia="Times New Roman" w:hAnsi="Calibri" w:cs="Calibri"/>
                <w:color w:val="000000"/>
                <w:lang w:eastAsia="en-CA"/>
              </w:rPr>
              <w:t>Concentration of Potassium</w:t>
            </w:r>
          </w:p>
        </w:tc>
      </w:tr>
      <w:tr w:rsidR="0017649C" w14:paraId="548ECFD3" w14:textId="77777777" w:rsidTr="006A6CE7">
        <w:trPr>
          <w:trHeight w:val="70"/>
        </w:trPr>
        <w:tc>
          <w:tcPr>
            <w:tcW w:w="1341" w:type="pct"/>
            <w:vAlign w:val="bottom"/>
          </w:tcPr>
          <w:p w14:paraId="3326FA2E" w14:textId="51F5F028" w:rsidR="0017649C" w:rsidRPr="006A6CE7" w:rsidRDefault="0017649C" w:rsidP="0017649C">
            <w:pPr>
              <w:rPr>
                <w:rFonts w:ascii="Calibri" w:eastAsia="Times New Roman" w:hAnsi="Calibri" w:cs="Calibri"/>
                <w:b/>
                <w:bCs/>
                <w:color w:val="000000"/>
                <w:lang w:eastAsia="en-CA"/>
              </w:rPr>
            </w:pPr>
            <w:r w:rsidRPr="006A6CE7">
              <w:rPr>
                <w:rFonts w:ascii="Calibri" w:hAnsi="Calibri" w:cs="Calibri"/>
                <w:b/>
                <w:bCs/>
                <w:color w:val="000000"/>
              </w:rPr>
              <w:t>A_µW_m3</w:t>
            </w:r>
          </w:p>
        </w:tc>
        <w:tc>
          <w:tcPr>
            <w:tcW w:w="3659" w:type="pct"/>
            <w:vAlign w:val="center"/>
          </w:tcPr>
          <w:p w14:paraId="7958890E" w14:textId="4151FEA1" w:rsidR="0017649C" w:rsidRDefault="003F4972" w:rsidP="0017649C">
            <w:pPr>
              <w:rPr>
                <w:rFonts w:ascii="Calibri" w:eastAsia="Times New Roman" w:hAnsi="Calibri" w:cs="Calibri"/>
                <w:color w:val="000000"/>
                <w:lang w:eastAsia="en-CA"/>
              </w:rPr>
            </w:pPr>
            <w:r w:rsidRPr="003F4972">
              <w:rPr>
                <w:rFonts w:ascii="Calibri" w:eastAsia="Times New Roman" w:hAnsi="Calibri" w:cs="Calibri"/>
                <w:color w:val="000000"/>
                <w:lang w:eastAsia="en-CA"/>
              </w:rPr>
              <w:t>Potential radiogenic heat</w:t>
            </w:r>
            <w:r>
              <w:rPr>
                <w:rFonts w:ascii="Calibri" w:eastAsia="Times New Roman" w:hAnsi="Calibri" w:cs="Calibri"/>
                <w:color w:val="000000"/>
                <w:lang w:eastAsia="en-CA"/>
              </w:rPr>
              <w:t xml:space="preserve"> </w:t>
            </w:r>
            <w:r w:rsidRPr="003F4972">
              <w:rPr>
                <w:rFonts w:ascii="Calibri" w:eastAsia="Times New Roman" w:hAnsi="Calibri" w:cs="Calibri"/>
                <w:color w:val="000000"/>
                <w:lang w:eastAsia="en-CA"/>
              </w:rPr>
              <w:t>production</w:t>
            </w:r>
            <w:r w:rsidR="001252E7">
              <w:rPr>
                <w:rFonts w:ascii="Calibri" w:eastAsia="Times New Roman" w:hAnsi="Calibri" w:cs="Calibri"/>
                <w:color w:val="000000"/>
                <w:lang w:eastAsia="en-CA"/>
              </w:rPr>
              <w:t xml:space="preserve"> (micro-Watt per cubic meter)</w:t>
            </w:r>
          </w:p>
        </w:tc>
      </w:tr>
    </w:tbl>
    <w:p w14:paraId="5E86649E" w14:textId="77777777" w:rsidR="00B4715A" w:rsidRDefault="00B4715A">
      <w:pPr>
        <w:rPr>
          <w:lang w:val="en-US"/>
        </w:rPr>
      </w:pPr>
    </w:p>
    <w:p w14:paraId="608ED8C7" w14:textId="0EF924BF" w:rsidR="00B4715A" w:rsidRDefault="00B4715A" w:rsidP="00BB19B8">
      <w:pPr>
        <w:pStyle w:val="Heading1"/>
      </w:pPr>
      <w:r>
        <w:lastRenderedPageBreak/>
        <w:t>Curie Point Depth mapping</w:t>
      </w:r>
    </w:p>
    <w:p w14:paraId="2FAAEDD3" w14:textId="511D2584" w:rsidR="00416453" w:rsidRDefault="00416453">
      <w:pPr>
        <w:rPr>
          <w:lang w:val="en-US"/>
        </w:rPr>
      </w:pPr>
    </w:p>
    <w:p w14:paraId="01C03B63" w14:textId="7BEF5B6C" w:rsidR="0096278E" w:rsidRDefault="00B4715A">
      <w:pPr>
        <w:rPr>
          <w:rFonts w:ascii="Arial" w:hAnsi="Arial" w:cs="Arial"/>
          <w:sz w:val="24"/>
          <w:szCs w:val="24"/>
        </w:rPr>
      </w:pPr>
      <w:r w:rsidRPr="00BB19B8">
        <w:rPr>
          <w:rFonts w:ascii="Arial" w:hAnsi="Arial" w:cs="Arial"/>
          <w:sz w:val="24"/>
          <w:szCs w:val="24"/>
        </w:rPr>
        <w:t xml:space="preserve">The Curie </w:t>
      </w:r>
      <w:r w:rsidR="0096278E">
        <w:rPr>
          <w:rFonts w:ascii="Arial" w:hAnsi="Arial" w:cs="Arial"/>
          <w:sz w:val="24"/>
          <w:szCs w:val="24"/>
        </w:rPr>
        <w:t>p</w:t>
      </w:r>
      <w:r w:rsidRPr="00BB19B8">
        <w:rPr>
          <w:rFonts w:ascii="Arial" w:hAnsi="Arial" w:cs="Arial"/>
          <w:sz w:val="24"/>
          <w:szCs w:val="24"/>
        </w:rPr>
        <w:t xml:space="preserve">oint is the temperature at which certain materials lose their permanent magnetic properties. </w:t>
      </w:r>
      <w:r>
        <w:rPr>
          <w:rFonts w:ascii="Arial" w:hAnsi="Arial" w:cs="Arial"/>
          <w:sz w:val="24"/>
          <w:szCs w:val="24"/>
        </w:rPr>
        <w:t xml:space="preserve">For magnetite, the most common magnetic mineral, the Curie temperature is 580°C. </w:t>
      </w:r>
      <w:r w:rsidR="0096278E">
        <w:rPr>
          <w:rFonts w:ascii="Arial" w:hAnsi="Arial" w:cs="Arial"/>
          <w:sz w:val="24"/>
          <w:szCs w:val="24"/>
        </w:rPr>
        <w:t>Therefore,</w:t>
      </w:r>
      <w:r>
        <w:rPr>
          <w:rFonts w:ascii="Arial" w:hAnsi="Arial" w:cs="Arial"/>
          <w:sz w:val="24"/>
          <w:szCs w:val="24"/>
        </w:rPr>
        <w:t xml:space="preserve"> the Curie </w:t>
      </w:r>
      <w:r w:rsidR="0096278E">
        <w:rPr>
          <w:rFonts w:ascii="Arial" w:hAnsi="Arial" w:cs="Arial"/>
          <w:sz w:val="24"/>
          <w:szCs w:val="24"/>
        </w:rPr>
        <w:t>p</w:t>
      </w:r>
      <w:r>
        <w:rPr>
          <w:rFonts w:ascii="Arial" w:hAnsi="Arial" w:cs="Arial"/>
          <w:sz w:val="24"/>
          <w:szCs w:val="24"/>
        </w:rPr>
        <w:t xml:space="preserve">oint </w:t>
      </w:r>
      <w:r w:rsidR="0096278E">
        <w:rPr>
          <w:rFonts w:ascii="Arial" w:hAnsi="Arial" w:cs="Arial"/>
          <w:sz w:val="24"/>
          <w:szCs w:val="24"/>
        </w:rPr>
        <w:t>d</w:t>
      </w:r>
      <w:r>
        <w:rPr>
          <w:rFonts w:ascii="Arial" w:hAnsi="Arial" w:cs="Arial"/>
          <w:sz w:val="24"/>
          <w:szCs w:val="24"/>
        </w:rPr>
        <w:t xml:space="preserve">epth </w:t>
      </w:r>
      <w:r w:rsidR="00AA1631">
        <w:rPr>
          <w:rFonts w:ascii="Arial" w:hAnsi="Arial" w:cs="Arial"/>
          <w:sz w:val="24"/>
          <w:szCs w:val="24"/>
        </w:rPr>
        <w:t xml:space="preserve">(CPD) </w:t>
      </w:r>
      <w:r>
        <w:rPr>
          <w:rFonts w:ascii="Arial" w:hAnsi="Arial" w:cs="Arial"/>
          <w:sz w:val="24"/>
          <w:szCs w:val="24"/>
        </w:rPr>
        <w:t xml:space="preserve">is the depth at which a temperature of ~580°C is encountered in the Earth’s crust. </w:t>
      </w:r>
      <w:r w:rsidR="0096278E">
        <w:rPr>
          <w:rFonts w:ascii="Arial" w:hAnsi="Arial" w:cs="Arial"/>
          <w:sz w:val="24"/>
          <w:szCs w:val="24"/>
        </w:rPr>
        <w:t>The calculation of Curie point is done using regional aeromagnetic survey data</w:t>
      </w:r>
      <w:r w:rsidR="00C07D3B">
        <w:rPr>
          <w:rFonts w:ascii="Arial" w:hAnsi="Arial" w:cs="Arial"/>
          <w:sz w:val="24"/>
          <w:szCs w:val="24"/>
        </w:rPr>
        <w:t xml:space="preserve"> (e.g., Witter and Miller, 2017</w:t>
      </w:r>
      <w:r w:rsidR="00AA1631">
        <w:rPr>
          <w:rFonts w:ascii="Arial" w:hAnsi="Arial" w:cs="Arial"/>
          <w:sz w:val="24"/>
          <w:szCs w:val="24"/>
        </w:rPr>
        <w:t>; Witter et al., 2018</w:t>
      </w:r>
      <w:r w:rsidR="00C07D3B">
        <w:rPr>
          <w:rFonts w:ascii="Arial" w:hAnsi="Arial" w:cs="Arial"/>
          <w:sz w:val="24"/>
          <w:szCs w:val="24"/>
        </w:rPr>
        <w:t>)</w:t>
      </w:r>
      <w:r w:rsidR="0096278E">
        <w:rPr>
          <w:rFonts w:ascii="Arial" w:hAnsi="Arial" w:cs="Arial"/>
          <w:sz w:val="24"/>
          <w:szCs w:val="24"/>
        </w:rPr>
        <w:t xml:space="preserve">. </w:t>
      </w:r>
    </w:p>
    <w:p w14:paraId="27B2F0D8" w14:textId="20218F54" w:rsidR="00B4715A" w:rsidRPr="00BB19B8" w:rsidRDefault="0096278E">
      <w:pPr>
        <w:rPr>
          <w:rFonts w:ascii="Arial" w:hAnsi="Arial" w:cs="Arial"/>
          <w:sz w:val="24"/>
          <w:szCs w:val="24"/>
        </w:rPr>
      </w:pPr>
      <w:r>
        <w:rPr>
          <w:rFonts w:ascii="Arial" w:hAnsi="Arial" w:cs="Arial"/>
          <w:sz w:val="24"/>
          <w:szCs w:val="24"/>
        </w:rPr>
        <w:t xml:space="preserve">The Curie </w:t>
      </w:r>
      <w:r w:rsidR="00C07D3B">
        <w:rPr>
          <w:rFonts w:ascii="Arial" w:hAnsi="Arial" w:cs="Arial"/>
          <w:sz w:val="24"/>
          <w:szCs w:val="24"/>
        </w:rPr>
        <w:t>p</w:t>
      </w:r>
      <w:r>
        <w:rPr>
          <w:rFonts w:ascii="Arial" w:hAnsi="Arial" w:cs="Arial"/>
          <w:sz w:val="24"/>
          <w:szCs w:val="24"/>
        </w:rPr>
        <w:t xml:space="preserve">oint </w:t>
      </w:r>
      <w:r w:rsidR="00C07D3B">
        <w:rPr>
          <w:rFonts w:ascii="Arial" w:hAnsi="Arial" w:cs="Arial"/>
          <w:sz w:val="24"/>
          <w:szCs w:val="24"/>
        </w:rPr>
        <w:t xml:space="preserve">depth </w:t>
      </w:r>
      <w:r>
        <w:rPr>
          <w:rFonts w:ascii="Arial" w:hAnsi="Arial" w:cs="Arial"/>
          <w:sz w:val="24"/>
          <w:szCs w:val="24"/>
        </w:rPr>
        <w:t xml:space="preserve">map </w:t>
      </w:r>
      <w:r w:rsidR="00C07D3B">
        <w:rPr>
          <w:rFonts w:ascii="Arial" w:hAnsi="Arial" w:cs="Arial"/>
          <w:sz w:val="24"/>
          <w:szCs w:val="24"/>
        </w:rPr>
        <w:t xml:space="preserve">for Yukon was generated using data from Li et al. (2017). This map </w:t>
      </w:r>
      <w:r>
        <w:rPr>
          <w:rFonts w:ascii="Arial" w:hAnsi="Arial" w:cs="Arial"/>
          <w:sz w:val="24"/>
          <w:szCs w:val="24"/>
        </w:rPr>
        <w:t xml:space="preserve">shows the depth to the 580°C isotherm and can be used as a proxy for estimation of the geothermal gradient. </w:t>
      </w:r>
      <w:r w:rsidR="00AA1631">
        <w:rPr>
          <w:rFonts w:ascii="Arial" w:hAnsi="Arial" w:cs="Arial"/>
          <w:sz w:val="24"/>
          <w:szCs w:val="24"/>
        </w:rPr>
        <w:t xml:space="preserve">Shallower CPD </w:t>
      </w:r>
      <w:r w:rsidR="00AB19BC">
        <w:rPr>
          <w:rFonts w:ascii="Arial" w:hAnsi="Arial" w:cs="Arial"/>
          <w:sz w:val="24"/>
          <w:szCs w:val="24"/>
        </w:rPr>
        <w:t xml:space="preserve">may be indicative of higher heat flow and geothermal gradient, and could be used as </w:t>
      </w:r>
      <w:r w:rsidR="0077587C">
        <w:rPr>
          <w:rFonts w:ascii="Arial" w:hAnsi="Arial" w:cs="Arial"/>
          <w:sz w:val="24"/>
          <w:szCs w:val="24"/>
        </w:rPr>
        <w:t>a regional targeting tool for geothermal exploration.</w:t>
      </w:r>
    </w:p>
    <w:p w14:paraId="77B77938" w14:textId="77777777" w:rsidR="00B4715A" w:rsidRDefault="00B4715A" w:rsidP="00BB19B8">
      <w:pPr>
        <w:rPr>
          <w:lang w:val="en-US"/>
        </w:rPr>
      </w:pPr>
    </w:p>
    <w:p w14:paraId="3CEBAD21" w14:textId="6A1C3DD4" w:rsidR="00D126A8" w:rsidRDefault="00BB19B8" w:rsidP="00316009">
      <w:pPr>
        <w:pStyle w:val="Heading1"/>
      </w:pPr>
      <w:r>
        <w:br w:type="page"/>
      </w:r>
      <w:r w:rsidR="00D126A8">
        <w:lastRenderedPageBreak/>
        <w:t>Thermal Data Confidence Rating</w:t>
      </w:r>
    </w:p>
    <w:p w14:paraId="2212C784" w14:textId="77777777" w:rsidR="00316009" w:rsidRPr="00316009" w:rsidRDefault="00316009" w:rsidP="00D126A8">
      <w:pPr>
        <w:rPr>
          <w:rFonts w:ascii="Arial" w:hAnsi="Arial" w:cs="Arial"/>
          <w:b/>
          <w:bCs/>
          <w:sz w:val="24"/>
          <w:szCs w:val="24"/>
        </w:rPr>
      </w:pPr>
    </w:p>
    <w:p w14:paraId="7FF60DF9" w14:textId="01A495C8" w:rsidR="00D126A8" w:rsidRPr="00316009" w:rsidRDefault="00D126A8" w:rsidP="00D126A8">
      <w:pPr>
        <w:rPr>
          <w:rFonts w:ascii="Arial" w:hAnsi="Arial" w:cs="Arial"/>
          <w:sz w:val="24"/>
          <w:szCs w:val="24"/>
        </w:rPr>
      </w:pPr>
      <w:r w:rsidRPr="00316009">
        <w:rPr>
          <w:rFonts w:ascii="Arial" w:hAnsi="Arial" w:cs="Arial"/>
          <w:sz w:val="24"/>
          <w:szCs w:val="24"/>
        </w:rPr>
        <w:t xml:space="preserve">Thermal gradient data confidence rating is based on the number of data points in a given thermal gradient record, and the period between drilling completion and thermal data collection where reported. </w:t>
      </w:r>
    </w:p>
    <w:p w14:paraId="1D830551" w14:textId="3226E7C5" w:rsidR="00D126A8" w:rsidRPr="00316009" w:rsidRDefault="00D126A8" w:rsidP="00D126A8">
      <w:pPr>
        <w:rPr>
          <w:rFonts w:ascii="Arial" w:hAnsi="Arial" w:cs="Arial"/>
          <w:sz w:val="24"/>
          <w:szCs w:val="24"/>
        </w:rPr>
      </w:pPr>
      <w:r w:rsidRPr="00316009">
        <w:rPr>
          <w:rFonts w:ascii="Arial" w:hAnsi="Arial" w:cs="Arial"/>
          <w:sz w:val="24"/>
          <w:szCs w:val="24"/>
        </w:rPr>
        <w:t xml:space="preserve">The rating is based on the following table. The higher the confidence the higher the rating number with a </w:t>
      </w:r>
      <w:r w:rsidR="0084164C" w:rsidRPr="00316009">
        <w:rPr>
          <w:rFonts w:ascii="Arial" w:hAnsi="Arial" w:cs="Arial"/>
          <w:sz w:val="24"/>
          <w:szCs w:val="24"/>
        </w:rPr>
        <w:t>15</w:t>
      </w:r>
      <w:r w:rsidRPr="00316009">
        <w:rPr>
          <w:rFonts w:ascii="Arial" w:hAnsi="Arial" w:cs="Arial"/>
          <w:sz w:val="24"/>
          <w:szCs w:val="24"/>
        </w:rPr>
        <w:t xml:space="preserve"> representing a data set where the gradient is based on continuous or near continuous data with a clear thermal recovery period </w:t>
      </w:r>
      <w:r w:rsidR="0084164C" w:rsidRPr="00316009">
        <w:rPr>
          <w:rFonts w:ascii="Arial" w:hAnsi="Arial" w:cs="Arial"/>
          <w:sz w:val="24"/>
          <w:szCs w:val="24"/>
        </w:rPr>
        <w:t>of one or more months,</w:t>
      </w:r>
      <w:r w:rsidRPr="00316009">
        <w:rPr>
          <w:rFonts w:ascii="Arial" w:hAnsi="Arial" w:cs="Arial"/>
          <w:sz w:val="24"/>
          <w:szCs w:val="24"/>
        </w:rPr>
        <w:t xml:space="preserve"> and a rating of 1 representing a thermal gradient based on a single downhole temperature measurement extrapolated to surface with no clear </w:t>
      </w:r>
      <w:r w:rsidR="0084164C" w:rsidRPr="00316009">
        <w:rPr>
          <w:rFonts w:ascii="Arial" w:hAnsi="Arial" w:cs="Arial"/>
          <w:sz w:val="24"/>
          <w:szCs w:val="24"/>
        </w:rPr>
        <w:t xml:space="preserve">thermal </w:t>
      </w:r>
      <w:r w:rsidRPr="00316009">
        <w:rPr>
          <w:rFonts w:ascii="Arial" w:hAnsi="Arial" w:cs="Arial"/>
          <w:sz w:val="24"/>
          <w:szCs w:val="24"/>
        </w:rPr>
        <w:t xml:space="preserve">equilibration period reported. Boreholes where no thermal gradient has been recorded have been assigned a thermal gradient confidence rating of zero (0). </w:t>
      </w:r>
    </w:p>
    <w:p w14:paraId="466FB1A4" w14:textId="5CD92F02" w:rsidR="00D126A8" w:rsidRPr="00316009" w:rsidRDefault="0084164C" w:rsidP="00D126A8">
      <w:pPr>
        <w:rPr>
          <w:rFonts w:ascii="Arial" w:hAnsi="Arial" w:cs="Arial"/>
          <w:sz w:val="24"/>
          <w:szCs w:val="24"/>
        </w:rPr>
      </w:pPr>
      <w:r w:rsidRPr="00316009">
        <w:rPr>
          <w:rFonts w:ascii="Arial" w:hAnsi="Arial" w:cs="Arial"/>
          <w:sz w:val="24"/>
          <w:szCs w:val="24"/>
        </w:rPr>
        <w:t>D</w:t>
      </w:r>
      <w:r w:rsidR="00D126A8" w:rsidRPr="00316009">
        <w:rPr>
          <w:rFonts w:ascii="Arial" w:hAnsi="Arial" w:cs="Arial"/>
          <w:sz w:val="24"/>
          <w:szCs w:val="24"/>
        </w:rPr>
        <w:t>rill stem tests (DST)</w:t>
      </w:r>
      <w:r w:rsidRPr="00316009">
        <w:rPr>
          <w:rFonts w:ascii="Arial" w:hAnsi="Arial" w:cs="Arial"/>
          <w:sz w:val="24"/>
          <w:szCs w:val="24"/>
        </w:rPr>
        <w:t xml:space="preserve"> which involve formation fluid extraction in a given section</w:t>
      </w:r>
      <w:r w:rsidR="00D126A8" w:rsidRPr="00316009">
        <w:rPr>
          <w:rFonts w:ascii="Arial" w:hAnsi="Arial" w:cs="Arial"/>
          <w:sz w:val="24"/>
          <w:szCs w:val="24"/>
        </w:rPr>
        <w:t xml:space="preserve"> and </w:t>
      </w:r>
      <w:r w:rsidR="00D126A8" w:rsidRPr="00316009">
        <w:rPr>
          <w:rFonts w:ascii="Arial" w:hAnsi="Arial" w:cs="Arial"/>
          <w:sz w:val="24"/>
          <w:szCs w:val="24"/>
          <w:u w:val="single"/>
        </w:rPr>
        <w:t>Horner corrected bottom hole</w:t>
      </w:r>
      <w:r w:rsidR="00D126A8" w:rsidRPr="00316009">
        <w:rPr>
          <w:rFonts w:ascii="Arial" w:hAnsi="Arial" w:cs="Arial"/>
          <w:sz w:val="24"/>
          <w:szCs w:val="24"/>
        </w:rPr>
        <w:t xml:space="preserve"> temperature (BHT) measurements from existing compilations are considered to sample thermally </w:t>
      </w:r>
      <w:r w:rsidRPr="00316009">
        <w:rPr>
          <w:rFonts w:ascii="Arial" w:hAnsi="Arial" w:cs="Arial"/>
          <w:sz w:val="24"/>
          <w:szCs w:val="24"/>
        </w:rPr>
        <w:t>recovered formation temperature with moderate confidence.</w:t>
      </w:r>
    </w:p>
    <w:p w14:paraId="12ED59B7" w14:textId="4871EB1D" w:rsidR="00FF1F86" w:rsidRPr="00316009" w:rsidRDefault="00FF1F86" w:rsidP="00D126A8">
      <w:pPr>
        <w:rPr>
          <w:rFonts w:ascii="Arial" w:hAnsi="Arial" w:cs="Arial"/>
          <w:sz w:val="24"/>
          <w:szCs w:val="24"/>
        </w:rPr>
      </w:pPr>
    </w:p>
    <w:p w14:paraId="55559558" w14:textId="77777777" w:rsidR="00FF1F86" w:rsidRPr="00316009" w:rsidRDefault="00FF1F86" w:rsidP="00D126A8">
      <w:pPr>
        <w:rPr>
          <w:rFonts w:ascii="Arial" w:hAnsi="Arial" w:cs="Arial"/>
          <w:sz w:val="24"/>
          <w:szCs w:val="24"/>
        </w:rPr>
      </w:pPr>
    </w:p>
    <w:tbl>
      <w:tblPr>
        <w:tblW w:w="8080" w:type="dxa"/>
        <w:jc w:val="center"/>
        <w:tblLook w:val="04A0" w:firstRow="1" w:lastRow="0" w:firstColumn="1" w:lastColumn="0" w:noHBand="0" w:noVBand="1"/>
      </w:tblPr>
      <w:tblGrid>
        <w:gridCol w:w="924"/>
        <w:gridCol w:w="638"/>
        <w:gridCol w:w="2194"/>
        <w:gridCol w:w="2195"/>
        <w:gridCol w:w="2129"/>
      </w:tblGrid>
      <w:tr w:rsidR="00F10012" w:rsidRPr="006D3BF1" w14:paraId="1BF803B3" w14:textId="0461F6F8" w:rsidTr="008A0734">
        <w:trPr>
          <w:trHeight w:val="600"/>
          <w:jc w:val="center"/>
        </w:trPr>
        <w:tc>
          <w:tcPr>
            <w:tcW w:w="85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B28859C" w14:textId="77777777" w:rsidR="000A7A3A" w:rsidRDefault="00F10012" w:rsidP="00F10012">
            <w:pPr>
              <w:spacing w:after="0" w:line="240" w:lineRule="auto"/>
              <w:jc w:val="center"/>
              <w:rPr>
                <w:rFonts w:ascii="Calibri" w:eastAsia="Times New Roman" w:hAnsi="Calibri" w:cs="Calibri"/>
                <w:b/>
                <w:color w:val="000000"/>
                <w:sz w:val="28"/>
                <w:lang w:eastAsia="en-CA"/>
              </w:rPr>
            </w:pPr>
            <w:r w:rsidRPr="00FF1F86">
              <w:rPr>
                <w:rFonts w:ascii="Calibri" w:eastAsia="Times New Roman" w:hAnsi="Calibri" w:cs="Calibri"/>
                <w:b/>
                <w:color w:val="000000"/>
                <w:sz w:val="28"/>
                <w:lang w:eastAsia="en-CA"/>
              </w:rPr>
              <w:t xml:space="preserve">Increasing number </w:t>
            </w:r>
          </w:p>
          <w:p w14:paraId="45FEC9C7" w14:textId="7249254A" w:rsidR="00F10012" w:rsidRPr="00FF1F86" w:rsidRDefault="00F10012" w:rsidP="00F10012">
            <w:pPr>
              <w:spacing w:after="0" w:line="240" w:lineRule="auto"/>
              <w:jc w:val="center"/>
              <w:rPr>
                <w:rFonts w:ascii="Calibri" w:eastAsia="Times New Roman" w:hAnsi="Calibri" w:cs="Calibri"/>
                <w:b/>
                <w:color w:val="000000"/>
                <w:sz w:val="28"/>
                <w:lang w:eastAsia="en-CA"/>
              </w:rPr>
            </w:pPr>
            <w:r w:rsidRPr="00FF1F86">
              <w:rPr>
                <w:rFonts w:ascii="Calibri" w:eastAsia="Times New Roman" w:hAnsi="Calibri" w:cs="Calibri"/>
                <w:b/>
                <w:color w:val="000000"/>
                <w:sz w:val="28"/>
                <w:lang w:eastAsia="en-CA"/>
              </w:rPr>
              <w:t>of data points</w:t>
            </w:r>
          </w:p>
        </w:tc>
        <w:tc>
          <w:tcPr>
            <w:tcW w:w="638" w:type="dxa"/>
            <w:tcBorders>
              <w:top w:val="single" w:sz="4" w:space="0" w:color="auto"/>
              <w:left w:val="nil"/>
              <w:bottom w:val="single" w:sz="4" w:space="0" w:color="auto"/>
              <w:right w:val="single" w:sz="4" w:space="0" w:color="auto"/>
            </w:tcBorders>
            <w:shd w:val="clear" w:color="auto" w:fill="auto"/>
            <w:noWrap/>
            <w:vAlign w:val="center"/>
            <w:hideMark/>
          </w:tcPr>
          <w:p w14:paraId="5A8FB208" w14:textId="640503B1" w:rsidR="00F10012" w:rsidRPr="00FF1F86" w:rsidRDefault="00297992" w:rsidP="00F10012">
            <w:pPr>
              <w:spacing w:after="0" w:line="240" w:lineRule="auto"/>
              <w:jc w:val="center"/>
              <w:rPr>
                <w:rFonts w:eastAsia="Times New Roman" w:cstheme="minorHAnsi"/>
                <w:b/>
                <w:bCs/>
                <w:color w:val="000000"/>
                <w:sz w:val="28"/>
                <w:lang w:eastAsia="en-CA"/>
              </w:rPr>
            </w:pPr>
            <w:r>
              <w:rPr>
                <w:rFonts w:eastAsia="Times New Roman" w:cstheme="minorHAnsi"/>
                <w:b/>
                <w:bCs/>
                <w:color w:val="000000"/>
                <w:sz w:val="28"/>
                <w:lang w:eastAsia="en-CA"/>
              </w:rPr>
              <w:t xml:space="preserve">≥ </w:t>
            </w:r>
            <w:r w:rsidR="00F10012" w:rsidRPr="00FF1F86">
              <w:rPr>
                <w:rFonts w:eastAsia="Times New Roman" w:cstheme="minorHAnsi"/>
                <w:b/>
                <w:bCs/>
                <w:color w:val="000000"/>
                <w:sz w:val="28"/>
                <w:lang w:eastAsia="en-CA"/>
              </w:rPr>
              <w:t>5</w:t>
            </w:r>
          </w:p>
        </w:tc>
        <w:tc>
          <w:tcPr>
            <w:tcW w:w="2194" w:type="dxa"/>
            <w:tcBorders>
              <w:top w:val="single" w:sz="8" w:space="0" w:color="auto"/>
              <w:left w:val="nil"/>
              <w:bottom w:val="single" w:sz="8" w:space="0" w:color="auto"/>
              <w:right w:val="single" w:sz="8" w:space="0" w:color="auto"/>
            </w:tcBorders>
            <w:shd w:val="clear" w:color="000000" w:fill="FFEB84"/>
            <w:noWrap/>
            <w:vAlign w:val="center"/>
            <w:hideMark/>
          </w:tcPr>
          <w:p w14:paraId="55ADB578" w14:textId="7D31A5C4" w:rsidR="00F10012" w:rsidRPr="00FF1F86" w:rsidRDefault="00F10012" w:rsidP="00F10012">
            <w:pPr>
              <w:spacing w:after="0" w:line="240" w:lineRule="auto"/>
              <w:jc w:val="center"/>
              <w:rPr>
                <w:rFonts w:eastAsia="Times New Roman" w:cstheme="minorHAnsi"/>
                <w:color w:val="000000"/>
                <w:sz w:val="28"/>
                <w:lang w:eastAsia="en-CA"/>
              </w:rPr>
            </w:pPr>
            <w:r w:rsidRPr="00FF1F86">
              <w:rPr>
                <w:rFonts w:cstheme="minorHAnsi"/>
                <w:color w:val="000000"/>
                <w:sz w:val="28"/>
              </w:rPr>
              <w:t>5</w:t>
            </w:r>
          </w:p>
        </w:tc>
        <w:tc>
          <w:tcPr>
            <w:tcW w:w="2195" w:type="dxa"/>
            <w:tcBorders>
              <w:top w:val="single" w:sz="8" w:space="0" w:color="auto"/>
              <w:left w:val="nil"/>
              <w:bottom w:val="single" w:sz="8" w:space="0" w:color="auto"/>
              <w:right w:val="single" w:sz="8" w:space="0" w:color="auto"/>
            </w:tcBorders>
            <w:shd w:val="clear" w:color="000000" w:fill="FCAA78"/>
            <w:noWrap/>
            <w:vAlign w:val="center"/>
            <w:hideMark/>
          </w:tcPr>
          <w:p w14:paraId="0417B143" w14:textId="5143F914" w:rsidR="00F10012" w:rsidRPr="00FF1F86" w:rsidRDefault="00F10012" w:rsidP="00F10012">
            <w:pPr>
              <w:spacing w:after="0" w:line="240" w:lineRule="auto"/>
              <w:jc w:val="center"/>
              <w:rPr>
                <w:rFonts w:eastAsia="Times New Roman" w:cstheme="minorHAnsi"/>
                <w:color w:val="000000"/>
                <w:sz w:val="28"/>
                <w:lang w:eastAsia="en-CA"/>
              </w:rPr>
            </w:pPr>
            <w:r w:rsidRPr="00FF1F86">
              <w:rPr>
                <w:rFonts w:cstheme="minorHAnsi"/>
                <w:color w:val="000000"/>
                <w:sz w:val="28"/>
              </w:rPr>
              <w:t>10</w:t>
            </w:r>
          </w:p>
        </w:tc>
        <w:tc>
          <w:tcPr>
            <w:tcW w:w="2195" w:type="dxa"/>
            <w:tcBorders>
              <w:top w:val="single" w:sz="8" w:space="0" w:color="auto"/>
              <w:left w:val="nil"/>
              <w:bottom w:val="single" w:sz="8" w:space="0" w:color="auto"/>
              <w:right w:val="single" w:sz="8" w:space="0" w:color="auto"/>
            </w:tcBorders>
            <w:shd w:val="clear" w:color="000000" w:fill="F8696B"/>
            <w:vAlign w:val="center"/>
          </w:tcPr>
          <w:p w14:paraId="3D4C34AD" w14:textId="10E294F6" w:rsidR="00F10012" w:rsidRPr="00FF1F86" w:rsidRDefault="00F10012" w:rsidP="00F10012">
            <w:pPr>
              <w:spacing w:after="0" w:line="240" w:lineRule="auto"/>
              <w:jc w:val="center"/>
              <w:rPr>
                <w:rFonts w:eastAsia="Times New Roman" w:cstheme="minorHAnsi"/>
                <w:color w:val="000000"/>
                <w:sz w:val="28"/>
                <w:lang w:eastAsia="en-CA"/>
              </w:rPr>
            </w:pPr>
            <w:r w:rsidRPr="00FF1F86">
              <w:rPr>
                <w:rFonts w:cstheme="minorHAnsi"/>
                <w:color w:val="000000"/>
                <w:sz w:val="28"/>
              </w:rPr>
              <w:t>15</w:t>
            </w:r>
          </w:p>
        </w:tc>
      </w:tr>
      <w:tr w:rsidR="00F10012" w:rsidRPr="006D3BF1" w14:paraId="770AA061" w14:textId="2F8DAD9C" w:rsidTr="008A0734">
        <w:trPr>
          <w:trHeight w:val="600"/>
          <w:jc w:val="center"/>
        </w:trPr>
        <w:tc>
          <w:tcPr>
            <w:tcW w:w="858" w:type="dxa"/>
            <w:vMerge/>
            <w:tcBorders>
              <w:top w:val="single" w:sz="4" w:space="0" w:color="auto"/>
              <w:left w:val="single" w:sz="4" w:space="0" w:color="auto"/>
              <w:bottom w:val="single" w:sz="4" w:space="0" w:color="auto"/>
              <w:right w:val="single" w:sz="4" w:space="0" w:color="auto"/>
            </w:tcBorders>
            <w:vAlign w:val="center"/>
            <w:hideMark/>
          </w:tcPr>
          <w:p w14:paraId="14B2B1E3" w14:textId="77777777" w:rsidR="00F10012" w:rsidRPr="00FF1F86" w:rsidRDefault="00F10012" w:rsidP="00F10012">
            <w:pPr>
              <w:spacing w:after="0" w:line="240" w:lineRule="auto"/>
              <w:rPr>
                <w:rFonts w:ascii="Calibri" w:eastAsia="Times New Roman" w:hAnsi="Calibri" w:cs="Calibri"/>
                <w:color w:val="000000"/>
                <w:sz w:val="28"/>
                <w:lang w:eastAsia="en-CA"/>
              </w:rPr>
            </w:pPr>
          </w:p>
        </w:tc>
        <w:tc>
          <w:tcPr>
            <w:tcW w:w="638" w:type="dxa"/>
            <w:tcBorders>
              <w:top w:val="nil"/>
              <w:left w:val="nil"/>
              <w:bottom w:val="single" w:sz="4" w:space="0" w:color="auto"/>
              <w:right w:val="single" w:sz="4" w:space="0" w:color="auto"/>
            </w:tcBorders>
            <w:shd w:val="clear" w:color="auto" w:fill="auto"/>
            <w:noWrap/>
            <w:vAlign w:val="center"/>
            <w:hideMark/>
          </w:tcPr>
          <w:p w14:paraId="265F0C5C" w14:textId="77777777" w:rsidR="00F10012" w:rsidRPr="00FF1F86" w:rsidRDefault="00F10012" w:rsidP="00F10012">
            <w:pPr>
              <w:spacing w:after="0" w:line="240" w:lineRule="auto"/>
              <w:jc w:val="center"/>
              <w:rPr>
                <w:rFonts w:eastAsia="Times New Roman" w:cstheme="minorHAnsi"/>
                <w:b/>
                <w:bCs/>
                <w:color w:val="000000"/>
                <w:sz w:val="28"/>
                <w:lang w:eastAsia="en-CA"/>
              </w:rPr>
            </w:pPr>
            <w:r w:rsidRPr="00FF1F86">
              <w:rPr>
                <w:rFonts w:eastAsia="Times New Roman" w:cstheme="minorHAnsi"/>
                <w:b/>
                <w:bCs/>
                <w:color w:val="000000"/>
                <w:sz w:val="28"/>
                <w:lang w:eastAsia="en-CA"/>
              </w:rPr>
              <w:t>4</w:t>
            </w:r>
          </w:p>
        </w:tc>
        <w:tc>
          <w:tcPr>
            <w:tcW w:w="2194" w:type="dxa"/>
            <w:tcBorders>
              <w:top w:val="nil"/>
              <w:left w:val="nil"/>
              <w:bottom w:val="single" w:sz="8" w:space="0" w:color="auto"/>
              <w:right w:val="single" w:sz="8" w:space="0" w:color="auto"/>
            </w:tcBorders>
            <w:shd w:val="clear" w:color="000000" w:fill="D8DF81"/>
            <w:noWrap/>
            <w:vAlign w:val="center"/>
            <w:hideMark/>
          </w:tcPr>
          <w:p w14:paraId="2769F66C" w14:textId="5061C9FB" w:rsidR="00F10012" w:rsidRPr="00FF1F86" w:rsidRDefault="00F10012" w:rsidP="00F10012">
            <w:pPr>
              <w:spacing w:after="0" w:line="240" w:lineRule="auto"/>
              <w:jc w:val="center"/>
              <w:rPr>
                <w:rFonts w:eastAsia="Times New Roman" w:cstheme="minorHAnsi"/>
                <w:color w:val="000000"/>
                <w:sz w:val="28"/>
                <w:lang w:eastAsia="en-CA"/>
              </w:rPr>
            </w:pPr>
            <w:r w:rsidRPr="00FF1F86">
              <w:rPr>
                <w:rFonts w:cstheme="minorHAnsi"/>
                <w:color w:val="000000"/>
                <w:sz w:val="28"/>
              </w:rPr>
              <w:t>4</w:t>
            </w:r>
          </w:p>
        </w:tc>
        <w:tc>
          <w:tcPr>
            <w:tcW w:w="2195" w:type="dxa"/>
            <w:tcBorders>
              <w:top w:val="nil"/>
              <w:left w:val="nil"/>
              <w:bottom w:val="single" w:sz="8" w:space="0" w:color="auto"/>
              <w:right w:val="single" w:sz="8" w:space="0" w:color="auto"/>
            </w:tcBorders>
            <w:shd w:val="clear" w:color="000000" w:fill="FDC47D"/>
            <w:noWrap/>
            <w:vAlign w:val="center"/>
            <w:hideMark/>
          </w:tcPr>
          <w:p w14:paraId="271F4E46" w14:textId="3F0AC5EC" w:rsidR="00F10012" w:rsidRPr="00FF1F86" w:rsidRDefault="00F10012" w:rsidP="00F10012">
            <w:pPr>
              <w:spacing w:after="0" w:line="240" w:lineRule="auto"/>
              <w:jc w:val="center"/>
              <w:rPr>
                <w:rFonts w:eastAsia="Times New Roman" w:cstheme="minorHAnsi"/>
                <w:color w:val="000000"/>
                <w:sz w:val="28"/>
                <w:lang w:eastAsia="en-CA"/>
              </w:rPr>
            </w:pPr>
            <w:r w:rsidRPr="00FF1F86">
              <w:rPr>
                <w:rFonts w:cstheme="minorHAnsi"/>
                <w:color w:val="000000"/>
                <w:sz w:val="28"/>
              </w:rPr>
              <w:t>8</w:t>
            </w:r>
          </w:p>
        </w:tc>
        <w:tc>
          <w:tcPr>
            <w:tcW w:w="2195" w:type="dxa"/>
            <w:tcBorders>
              <w:top w:val="nil"/>
              <w:left w:val="nil"/>
              <w:bottom w:val="single" w:sz="8" w:space="0" w:color="auto"/>
              <w:right w:val="single" w:sz="8" w:space="0" w:color="auto"/>
            </w:tcBorders>
            <w:shd w:val="clear" w:color="000000" w:fill="FB9073"/>
            <w:vAlign w:val="center"/>
          </w:tcPr>
          <w:p w14:paraId="694A0E90" w14:textId="1007547A" w:rsidR="00F10012" w:rsidRPr="00FF1F86" w:rsidRDefault="00F10012" w:rsidP="00F10012">
            <w:pPr>
              <w:spacing w:after="0" w:line="240" w:lineRule="auto"/>
              <w:jc w:val="center"/>
              <w:rPr>
                <w:rFonts w:eastAsia="Times New Roman" w:cstheme="minorHAnsi"/>
                <w:color w:val="000000"/>
                <w:sz w:val="28"/>
                <w:lang w:eastAsia="en-CA"/>
              </w:rPr>
            </w:pPr>
            <w:r w:rsidRPr="00FF1F86">
              <w:rPr>
                <w:rFonts w:cstheme="minorHAnsi"/>
                <w:color w:val="000000"/>
                <w:sz w:val="28"/>
              </w:rPr>
              <w:t>12</w:t>
            </w:r>
          </w:p>
        </w:tc>
      </w:tr>
      <w:tr w:rsidR="00F10012" w:rsidRPr="006D3BF1" w14:paraId="038D2047" w14:textId="591DA2CC" w:rsidTr="008A0734">
        <w:trPr>
          <w:trHeight w:val="600"/>
          <w:jc w:val="center"/>
        </w:trPr>
        <w:tc>
          <w:tcPr>
            <w:tcW w:w="858" w:type="dxa"/>
            <w:vMerge/>
            <w:tcBorders>
              <w:top w:val="single" w:sz="4" w:space="0" w:color="auto"/>
              <w:left w:val="single" w:sz="4" w:space="0" w:color="auto"/>
              <w:bottom w:val="single" w:sz="4" w:space="0" w:color="auto"/>
              <w:right w:val="single" w:sz="4" w:space="0" w:color="auto"/>
            </w:tcBorders>
            <w:vAlign w:val="center"/>
            <w:hideMark/>
          </w:tcPr>
          <w:p w14:paraId="6DB797FB" w14:textId="77777777" w:rsidR="00F10012" w:rsidRPr="00FF1F86" w:rsidRDefault="00F10012" w:rsidP="00F10012">
            <w:pPr>
              <w:spacing w:after="0" w:line="240" w:lineRule="auto"/>
              <w:rPr>
                <w:rFonts w:ascii="Calibri" w:eastAsia="Times New Roman" w:hAnsi="Calibri" w:cs="Calibri"/>
                <w:color w:val="000000"/>
                <w:sz w:val="28"/>
                <w:lang w:eastAsia="en-CA"/>
              </w:rPr>
            </w:pPr>
          </w:p>
        </w:tc>
        <w:tc>
          <w:tcPr>
            <w:tcW w:w="638" w:type="dxa"/>
            <w:tcBorders>
              <w:top w:val="nil"/>
              <w:left w:val="nil"/>
              <w:bottom w:val="single" w:sz="4" w:space="0" w:color="auto"/>
              <w:right w:val="single" w:sz="4" w:space="0" w:color="auto"/>
            </w:tcBorders>
            <w:shd w:val="clear" w:color="auto" w:fill="auto"/>
            <w:noWrap/>
            <w:vAlign w:val="center"/>
            <w:hideMark/>
          </w:tcPr>
          <w:p w14:paraId="374E6402" w14:textId="77777777" w:rsidR="00F10012" w:rsidRPr="00FF1F86" w:rsidRDefault="00F10012" w:rsidP="00F10012">
            <w:pPr>
              <w:spacing w:after="0" w:line="240" w:lineRule="auto"/>
              <w:jc w:val="center"/>
              <w:rPr>
                <w:rFonts w:eastAsia="Times New Roman" w:cstheme="minorHAnsi"/>
                <w:b/>
                <w:bCs/>
                <w:color w:val="000000"/>
                <w:sz w:val="28"/>
                <w:lang w:eastAsia="en-CA"/>
              </w:rPr>
            </w:pPr>
            <w:r w:rsidRPr="00FF1F86">
              <w:rPr>
                <w:rFonts w:eastAsia="Times New Roman" w:cstheme="minorHAnsi"/>
                <w:b/>
                <w:bCs/>
                <w:color w:val="000000"/>
                <w:sz w:val="28"/>
                <w:lang w:eastAsia="en-CA"/>
              </w:rPr>
              <w:t>3</w:t>
            </w:r>
          </w:p>
        </w:tc>
        <w:tc>
          <w:tcPr>
            <w:tcW w:w="2194" w:type="dxa"/>
            <w:tcBorders>
              <w:top w:val="nil"/>
              <w:left w:val="nil"/>
              <w:bottom w:val="single" w:sz="8" w:space="0" w:color="auto"/>
              <w:right w:val="single" w:sz="8" w:space="0" w:color="auto"/>
            </w:tcBorders>
            <w:shd w:val="clear" w:color="000000" w:fill="B1D47F"/>
            <w:noWrap/>
            <w:vAlign w:val="center"/>
            <w:hideMark/>
          </w:tcPr>
          <w:p w14:paraId="555F62E3" w14:textId="3A09000F" w:rsidR="00F10012" w:rsidRPr="00FF1F86" w:rsidRDefault="00F10012" w:rsidP="00F10012">
            <w:pPr>
              <w:spacing w:after="0" w:line="240" w:lineRule="auto"/>
              <w:jc w:val="center"/>
              <w:rPr>
                <w:rFonts w:eastAsia="Times New Roman" w:cstheme="minorHAnsi"/>
                <w:color w:val="000000"/>
                <w:sz w:val="28"/>
                <w:lang w:eastAsia="en-CA"/>
              </w:rPr>
            </w:pPr>
            <w:r w:rsidRPr="00FF1F86">
              <w:rPr>
                <w:rFonts w:cstheme="minorHAnsi"/>
                <w:color w:val="000000"/>
                <w:sz w:val="28"/>
              </w:rPr>
              <w:t>3</w:t>
            </w:r>
          </w:p>
        </w:tc>
        <w:tc>
          <w:tcPr>
            <w:tcW w:w="2195" w:type="dxa"/>
            <w:tcBorders>
              <w:top w:val="nil"/>
              <w:left w:val="nil"/>
              <w:bottom w:val="single" w:sz="8" w:space="0" w:color="auto"/>
              <w:right w:val="single" w:sz="8" w:space="0" w:color="auto"/>
            </w:tcBorders>
            <w:shd w:val="clear" w:color="000000" w:fill="FFDE82"/>
            <w:noWrap/>
            <w:vAlign w:val="center"/>
            <w:hideMark/>
          </w:tcPr>
          <w:p w14:paraId="47618737" w14:textId="5FEB6520" w:rsidR="00F10012" w:rsidRPr="00FF1F86" w:rsidRDefault="00F10012" w:rsidP="00F10012">
            <w:pPr>
              <w:spacing w:after="0" w:line="240" w:lineRule="auto"/>
              <w:jc w:val="center"/>
              <w:rPr>
                <w:rFonts w:eastAsia="Times New Roman" w:cstheme="minorHAnsi"/>
                <w:color w:val="000000"/>
                <w:sz w:val="28"/>
                <w:lang w:eastAsia="en-CA"/>
              </w:rPr>
            </w:pPr>
            <w:r w:rsidRPr="00FF1F86">
              <w:rPr>
                <w:rFonts w:cstheme="minorHAnsi"/>
                <w:color w:val="000000"/>
                <w:sz w:val="28"/>
              </w:rPr>
              <w:t>6</w:t>
            </w:r>
          </w:p>
        </w:tc>
        <w:tc>
          <w:tcPr>
            <w:tcW w:w="2195" w:type="dxa"/>
            <w:tcBorders>
              <w:top w:val="nil"/>
              <w:left w:val="nil"/>
              <w:bottom w:val="single" w:sz="8" w:space="0" w:color="auto"/>
              <w:right w:val="single" w:sz="8" w:space="0" w:color="auto"/>
            </w:tcBorders>
            <w:shd w:val="clear" w:color="000000" w:fill="FDB87B"/>
            <w:vAlign w:val="center"/>
          </w:tcPr>
          <w:p w14:paraId="60FB48F2" w14:textId="0859AC01" w:rsidR="00F10012" w:rsidRPr="00FF1F86" w:rsidRDefault="00F10012" w:rsidP="00F10012">
            <w:pPr>
              <w:spacing w:after="0" w:line="240" w:lineRule="auto"/>
              <w:jc w:val="center"/>
              <w:rPr>
                <w:rFonts w:eastAsia="Times New Roman" w:cstheme="minorHAnsi"/>
                <w:color w:val="000000"/>
                <w:sz w:val="28"/>
                <w:lang w:eastAsia="en-CA"/>
              </w:rPr>
            </w:pPr>
            <w:r w:rsidRPr="00FF1F86">
              <w:rPr>
                <w:rFonts w:cstheme="minorHAnsi"/>
                <w:color w:val="000000"/>
                <w:sz w:val="28"/>
              </w:rPr>
              <w:t>9</w:t>
            </w:r>
          </w:p>
        </w:tc>
      </w:tr>
      <w:tr w:rsidR="00F10012" w:rsidRPr="006D3BF1" w14:paraId="2BBE869A" w14:textId="232A47C7" w:rsidTr="008A0734">
        <w:trPr>
          <w:trHeight w:val="600"/>
          <w:jc w:val="center"/>
        </w:trPr>
        <w:tc>
          <w:tcPr>
            <w:tcW w:w="858" w:type="dxa"/>
            <w:vMerge/>
            <w:tcBorders>
              <w:top w:val="single" w:sz="4" w:space="0" w:color="auto"/>
              <w:left w:val="single" w:sz="4" w:space="0" w:color="auto"/>
              <w:bottom w:val="single" w:sz="4" w:space="0" w:color="auto"/>
              <w:right w:val="single" w:sz="4" w:space="0" w:color="auto"/>
            </w:tcBorders>
            <w:vAlign w:val="center"/>
            <w:hideMark/>
          </w:tcPr>
          <w:p w14:paraId="581BE85B" w14:textId="77777777" w:rsidR="00F10012" w:rsidRPr="00FF1F86" w:rsidRDefault="00F10012" w:rsidP="00F10012">
            <w:pPr>
              <w:spacing w:after="0" w:line="240" w:lineRule="auto"/>
              <w:rPr>
                <w:rFonts w:ascii="Calibri" w:eastAsia="Times New Roman" w:hAnsi="Calibri" w:cs="Calibri"/>
                <w:color w:val="000000"/>
                <w:sz w:val="28"/>
                <w:lang w:eastAsia="en-CA"/>
              </w:rPr>
            </w:pPr>
          </w:p>
        </w:tc>
        <w:tc>
          <w:tcPr>
            <w:tcW w:w="638" w:type="dxa"/>
            <w:tcBorders>
              <w:top w:val="nil"/>
              <w:left w:val="nil"/>
              <w:bottom w:val="single" w:sz="4" w:space="0" w:color="auto"/>
              <w:right w:val="single" w:sz="4" w:space="0" w:color="auto"/>
            </w:tcBorders>
            <w:shd w:val="clear" w:color="auto" w:fill="auto"/>
            <w:noWrap/>
            <w:vAlign w:val="center"/>
            <w:hideMark/>
          </w:tcPr>
          <w:p w14:paraId="41ADDD79" w14:textId="77777777" w:rsidR="00F10012" w:rsidRPr="00FF1F86" w:rsidRDefault="00F10012" w:rsidP="00F10012">
            <w:pPr>
              <w:spacing w:after="0" w:line="240" w:lineRule="auto"/>
              <w:jc w:val="center"/>
              <w:rPr>
                <w:rFonts w:eastAsia="Times New Roman" w:cstheme="minorHAnsi"/>
                <w:b/>
                <w:bCs/>
                <w:color w:val="000000"/>
                <w:sz w:val="28"/>
                <w:lang w:eastAsia="en-CA"/>
              </w:rPr>
            </w:pPr>
            <w:r w:rsidRPr="00FF1F86">
              <w:rPr>
                <w:rFonts w:eastAsia="Times New Roman" w:cstheme="minorHAnsi"/>
                <w:b/>
                <w:bCs/>
                <w:color w:val="000000"/>
                <w:sz w:val="28"/>
                <w:lang w:eastAsia="en-CA"/>
              </w:rPr>
              <w:t>2</w:t>
            </w:r>
          </w:p>
        </w:tc>
        <w:tc>
          <w:tcPr>
            <w:tcW w:w="2194" w:type="dxa"/>
            <w:tcBorders>
              <w:top w:val="nil"/>
              <w:left w:val="nil"/>
              <w:bottom w:val="single" w:sz="8" w:space="0" w:color="auto"/>
              <w:right w:val="single" w:sz="8" w:space="0" w:color="auto"/>
            </w:tcBorders>
            <w:shd w:val="clear" w:color="000000" w:fill="8AC97D"/>
            <w:noWrap/>
            <w:vAlign w:val="center"/>
            <w:hideMark/>
          </w:tcPr>
          <w:p w14:paraId="461652CF" w14:textId="6BD9BD24" w:rsidR="00F10012" w:rsidRPr="00FF1F86" w:rsidRDefault="00F10012" w:rsidP="00F10012">
            <w:pPr>
              <w:spacing w:after="0" w:line="240" w:lineRule="auto"/>
              <w:jc w:val="center"/>
              <w:rPr>
                <w:rFonts w:eastAsia="Times New Roman" w:cstheme="minorHAnsi"/>
                <w:color w:val="000000"/>
                <w:sz w:val="28"/>
                <w:lang w:eastAsia="en-CA"/>
              </w:rPr>
            </w:pPr>
            <w:r w:rsidRPr="00FF1F86">
              <w:rPr>
                <w:rFonts w:cstheme="minorHAnsi"/>
                <w:color w:val="000000"/>
                <w:sz w:val="28"/>
              </w:rPr>
              <w:t>2</w:t>
            </w:r>
          </w:p>
        </w:tc>
        <w:tc>
          <w:tcPr>
            <w:tcW w:w="2195" w:type="dxa"/>
            <w:tcBorders>
              <w:top w:val="nil"/>
              <w:left w:val="nil"/>
              <w:bottom w:val="single" w:sz="8" w:space="0" w:color="auto"/>
              <w:right w:val="single" w:sz="8" w:space="0" w:color="auto"/>
            </w:tcBorders>
            <w:shd w:val="clear" w:color="000000" w:fill="D8DF81"/>
            <w:noWrap/>
            <w:vAlign w:val="center"/>
            <w:hideMark/>
          </w:tcPr>
          <w:p w14:paraId="61739F98" w14:textId="18E76416" w:rsidR="00F10012" w:rsidRPr="00FF1F86" w:rsidRDefault="00F10012" w:rsidP="00F10012">
            <w:pPr>
              <w:spacing w:after="0" w:line="240" w:lineRule="auto"/>
              <w:jc w:val="center"/>
              <w:rPr>
                <w:rFonts w:eastAsia="Times New Roman" w:cstheme="minorHAnsi"/>
                <w:color w:val="000000"/>
                <w:sz w:val="28"/>
                <w:lang w:eastAsia="en-CA"/>
              </w:rPr>
            </w:pPr>
            <w:r w:rsidRPr="00FF1F86">
              <w:rPr>
                <w:rFonts w:cstheme="minorHAnsi"/>
                <w:color w:val="000000"/>
                <w:sz w:val="28"/>
              </w:rPr>
              <w:t>4</w:t>
            </w:r>
          </w:p>
        </w:tc>
        <w:tc>
          <w:tcPr>
            <w:tcW w:w="2195" w:type="dxa"/>
            <w:tcBorders>
              <w:top w:val="nil"/>
              <w:left w:val="nil"/>
              <w:bottom w:val="single" w:sz="8" w:space="0" w:color="auto"/>
              <w:right w:val="single" w:sz="8" w:space="0" w:color="auto"/>
            </w:tcBorders>
            <w:shd w:val="clear" w:color="000000" w:fill="FFDE82"/>
            <w:vAlign w:val="center"/>
          </w:tcPr>
          <w:p w14:paraId="28106B4C" w14:textId="4D6C9E39" w:rsidR="00F10012" w:rsidRPr="00FF1F86" w:rsidRDefault="00F10012" w:rsidP="00F10012">
            <w:pPr>
              <w:spacing w:after="0" w:line="240" w:lineRule="auto"/>
              <w:jc w:val="center"/>
              <w:rPr>
                <w:rFonts w:eastAsia="Times New Roman" w:cstheme="minorHAnsi"/>
                <w:color w:val="000000"/>
                <w:sz w:val="28"/>
                <w:lang w:eastAsia="en-CA"/>
              </w:rPr>
            </w:pPr>
            <w:r w:rsidRPr="00FF1F86">
              <w:rPr>
                <w:rFonts w:cstheme="minorHAnsi"/>
                <w:color w:val="000000"/>
                <w:sz w:val="28"/>
              </w:rPr>
              <w:t>6</w:t>
            </w:r>
          </w:p>
        </w:tc>
      </w:tr>
      <w:tr w:rsidR="00F10012" w:rsidRPr="006D3BF1" w14:paraId="5F7216C2" w14:textId="18F0F976" w:rsidTr="008A0734">
        <w:trPr>
          <w:trHeight w:val="600"/>
          <w:jc w:val="center"/>
        </w:trPr>
        <w:tc>
          <w:tcPr>
            <w:tcW w:w="858" w:type="dxa"/>
            <w:vMerge/>
            <w:tcBorders>
              <w:top w:val="single" w:sz="4" w:space="0" w:color="auto"/>
              <w:left w:val="single" w:sz="4" w:space="0" w:color="auto"/>
              <w:bottom w:val="single" w:sz="4" w:space="0" w:color="auto"/>
              <w:right w:val="single" w:sz="4" w:space="0" w:color="auto"/>
            </w:tcBorders>
            <w:vAlign w:val="center"/>
            <w:hideMark/>
          </w:tcPr>
          <w:p w14:paraId="473E8980" w14:textId="77777777" w:rsidR="00F10012" w:rsidRPr="00FF1F86" w:rsidRDefault="00F10012" w:rsidP="00F10012">
            <w:pPr>
              <w:spacing w:after="0" w:line="240" w:lineRule="auto"/>
              <w:rPr>
                <w:rFonts w:ascii="Calibri" w:eastAsia="Times New Roman" w:hAnsi="Calibri" w:cs="Calibri"/>
                <w:color w:val="000000"/>
                <w:sz w:val="28"/>
                <w:lang w:eastAsia="en-CA"/>
              </w:rPr>
            </w:pPr>
          </w:p>
        </w:tc>
        <w:tc>
          <w:tcPr>
            <w:tcW w:w="638" w:type="dxa"/>
            <w:tcBorders>
              <w:top w:val="nil"/>
              <w:left w:val="nil"/>
              <w:bottom w:val="single" w:sz="4" w:space="0" w:color="auto"/>
              <w:right w:val="single" w:sz="4" w:space="0" w:color="auto"/>
            </w:tcBorders>
            <w:shd w:val="clear" w:color="auto" w:fill="auto"/>
            <w:noWrap/>
            <w:vAlign w:val="center"/>
            <w:hideMark/>
          </w:tcPr>
          <w:p w14:paraId="452DDF3F" w14:textId="77777777" w:rsidR="00F10012" w:rsidRPr="00FF1F86" w:rsidRDefault="00F10012" w:rsidP="00F10012">
            <w:pPr>
              <w:spacing w:after="0" w:line="240" w:lineRule="auto"/>
              <w:jc w:val="center"/>
              <w:rPr>
                <w:rFonts w:eastAsia="Times New Roman" w:cstheme="minorHAnsi"/>
                <w:b/>
                <w:bCs/>
                <w:color w:val="000000"/>
                <w:sz w:val="28"/>
                <w:lang w:eastAsia="en-CA"/>
              </w:rPr>
            </w:pPr>
            <w:r w:rsidRPr="00FF1F86">
              <w:rPr>
                <w:rFonts w:eastAsia="Times New Roman" w:cstheme="minorHAnsi"/>
                <w:b/>
                <w:bCs/>
                <w:color w:val="000000"/>
                <w:sz w:val="28"/>
                <w:lang w:eastAsia="en-CA"/>
              </w:rPr>
              <w:t>1</w:t>
            </w:r>
          </w:p>
        </w:tc>
        <w:tc>
          <w:tcPr>
            <w:tcW w:w="2194" w:type="dxa"/>
            <w:tcBorders>
              <w:top w:val="nil"/>
              <w:left w:val="nil"/>
              <w:bottom w:val="single" w:sz="4" w:space="0" w:color="auto"/>
              <w:right w:val="single" w:sz="8" w:space="0" w:color="auto"/>
            </w:tcBorders>
            <w:shd w:val="clear" w:color="000000" w:fill="63BE7B"/>
            <w:noWrap/>
            <w:vAlign w:val="center"/>
            <w:hideMark/>
          </w:tcPr>
          <w:p w14:paraId="0BDA555F" w14:textId="7D2E5D33" w:rsidR="00F10012" w:rsidRPr="00FF1F86" w:rsidRDefault="00F10012" w:rsidP="00F10012">
            <w:pPr>
              <w:spacing w:after="0" w:line="240" w:lineRule="auto"/>
              <w:jc w:val="center"/>
              <w:rPr>
                <w:rFonts w:eastAsia="Times New Roman" w:cstheme="minorHAnsi"/>
                <w:color w:val="000000"/>
                <w:sz w:val="28"/>
                <w:lang w:eastAsia="en-CA"/>
              </w:rPr>
            </w:pPr>
            <w:r w:rsidRPr="00FF1F86">
              <w:rPr>
                <w:rFonts w:cstheme="minorHAnsi"/>
                <w:color w:val="000000"/>
                <w:sz w:val="28"/>
              </w:rPr>
              <w:t>1</w:t>
            </w:r>
          </w:p>
        </w:tc>
        <w:tc>
          <w:tcPr>
            <w:tcW w:w="2195" w:type="dxa"/>
            <w:tcBorders>
              <w:top w:val="nil"/>
              <w:left w:val="nil"/>
              <w:bottom w:val="single" w:sz="8" w:space="0" w:color="auto"/>
              <w:right w:val="single" w:sz="8" w:space="0" w:color="auto"/>
            </w:tcBorders>
            <w:shd w:val="clear" w:color="000000" w:fill="8AC97D"/>
            <w:noWrap/>
            <w:vAlign w:val="center"/>
            <w:hideMark/>
          </w:tcPr>
          <w:p w14:paraId="5209DD0D" w14:textId="66BA8B94" w:rsidR="00F10012" w:rsidRPr="00FF1F86" w:rsidRDefault="00F10012" w:rsidP="00F10012">
            <w:pPr>
              <w:spacing w:after="0" w:line="240" w:lineRule="auto"/>
              <w:jc w:val="center"/>
              <w:rPr>
                <w:rFonts w:eastAsia="Times New Roman" w:cstheme="minorHAnsi"/>
                <w:color w:val="000000"/>
                <w:sz w:val="28"/>
                <w:lang w:eastAsia="en-CA"/>
              </w:rPr>
            </w:pPr>
            <w:r w:rsidRPr="00FF1F86">
              <w:rPr>
                <w:rFonts w:cstheme="minorHAnsi"/>
                <w:color w:val="000000"/>
                <w:sz w:val="28"/>
              </w:rPr>
              <w:t>2</w:t>
            </w:r>
          </w:p>
        </w:tc>
        <w:tc>
          <w:tcPr>
            <w:tcW w:w="2195" w:type="dxa"/>
            <w:tcBorders>
              <w:top w:val="nil"/>
              <w:left w:val="nil"/>
              <w:bottom w:val="single" w:sz="8" w:space="0" w:color="auto"/>
              <w:right w:val="single" w:sz="8" w:space="0" w:color="auto"/>
            </w:tcBorders>
            <w:shd w:val="clear" w:color="000000" w:fill="B1D47F"/>
            <w:vAlign w:val="center"/>
          </w:tcPr>
          <w:p w14:paraId="6F9ED5D7" w14:textId="42F497D7" w:rsidR="00F10012" w:rsidRPr="00FF1F86" w:rsidRDefault="00F10012" w:rsidP="00F10012">
            <w:pPr>
              <w:spacing w:after="0" w:line="240" w:lineRule="auto"/>
              <w:jc w:val="center"/>
              <w:rPr>
                <w:rFonts w:eastAsia="Times New Roman" w:cstheme="minorHAnsi"/>
                <w:color w:val="000000"/>
                <w:sz w:val="28"/>
                <w:lang w:eastAsia="en-CA"/>
              </w:rPr>
            </w:pPr>
            <w:r w:rsidRPr="00FF1F86">
              <w:rPr>
                <w:rFonts w:cstheme="minorHAnsi"/>
                <w:color w:val="000000"/>
                <w:sz w:val="28"/>
              </w:rPr>
              <w:t>3</w:t>
            </w:r>
          </w:p>
        </w:tc>
      </w:tr>
      <w:tr w:rsidR="00B65A20" w:rsidRPr="006D3BF1" w14:paraId="4013D9D2" w14:textId="3B7E9F3A" w:rsidTr="008A0734">
        <w:trPr>
          <w:trHeight w:val="600"/>
          <w:jc w:val="center"/>
        </w:trPr>
        <w:tc>
          <w:tcPr>
            <w:tcW w:w="858" w:type="dxa"/>
            <w:tcBorders>
              <w:top w:val="single" w:sz="4" w:space="0" w:color="auto"/>
              <w:right w:val="single" w:sz="4" w:space="0" w:color="auto"/>
            </w:tcBorders>
            <w:shd w:val="clear" w:color="auto" w:fill="auto"/>
            <w:noWrap/>
            <w:vAlign w:val="center"/>
            <w:hideMark/>
          </w:tcPr>
          <w:p w14:paraId="36E004EA" w14:textId="77777777" w:rsidR="00B65A20" w:rsidRPr="00FF1F86" w:rsidRDefault="00B65A20" w:rsidP="00766C22">
            <w:pPr>
              <w:spacing w:after="0" w:line="240" w:lineRule="auto"/>
              <w:jc w:val="center"/>
              <w:rPr>
                <w:rFonts w:ascii="Calibri" w:eastAsia="Times New Roman" w:hAnsi="Calibri" w:cs="Calibri"/>
                <w:color w:val="000000"/>
                <w:sz w:val="28"/>
                <w:lang w:eastAsia="en-CA"/>
              </w:rPr>
            </w:pPr>
          </w:p>
        </w:tc>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96930" w14:textId="6344773B" w:rsidR="00B65A20" w:rsidRPr="00FF1F86" w:rsidRDefault="003A113B" w:rsidP="00766C22">
            <w:pPr>
              <w:spacing w:after="0" w:line="240" w:lineRule="auto"/>
              <w:jc w:val="center"/>
              <w:rPr>
                <w:rFonts w:eastAsia="Times New Roman" w:cstheme="minorHAnsi"/>
                <w:b/>
                <w:bCs/>
                <w:sz w:val="28"/>
                <w:szCs w:val="20"/>
                <w:lang w:eastAsia="en-CA"/>
              </w:rPr>
            </w:pPr>
            <w:r w:rsidRPr="00FF1F86">
              <w:rPr>
                <w:rFonts w:eastAsia="Times New Roman" w:cstheme="minorHAnsi"/>
                <w:b/>
                <w:bCs/>
                <w:sz w:val="28"/>
                <w:szCs w:val="20"/>
                <w:lang w:eastAsia="en-CA"/>
              </w:rPr>
              <w:t>0</w:t>
            </w:r>
          </w:p>
        </w:tc>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52AA9" w14:textId="77777777" w:rsidR="00B65A20" w:rsidRPr="00FF1F86" w:rsidRDefault="00B65A20" w:rsidP="00766C22">
            <w:pPr>
              <w:spacing w:after="0" w:line="240" w:lineRule="auto"/>
              <w:jc w:val="center"/>
              <w:rPr>
                <w:rFonts w:eastAsia="Times New Roman" w:cstheme="minorHAnsi"/>
                <w:b/>
                <w:bCs/>
                <w:color w:val="000000"/>
                <w:sz w:val="28"/>
                <w:lang w:eastAsia="en-CA"/>
              </w:rPr>
            </w:pPr>
            <w:r w:rsidRPr="00FF1F86">
              <w:rPr>
                <w:rFonts w:eastAsia="Times New Roman" w:cstheme="minorHAnsi"/>
                <w:b/>
                <w:bCs/>
                <w:color w:val="000000"/>
                <w:sz w:val="28"/>
                <w:lang w:eastAsia="en-CA"/>
              </w:rPr>
              <w:t>1</w:t>
            </w:r>
          </w:p>
        </w:tc>
        <w:tc>
          <w:tcPr>
            <w:tcW w:w="2195" w:type="dxa"/>
            <w:tcBorders>
              <w:top w:val="nil"/>
              <w:left w:val="nil"/>
              <w:bottom w:val="single" w:sz="4" w:space="0" w:color="auto"/>
              <w:right w:val="single" w:sz="4" w:space="0" w:color="auto"/>
            </w:tcBorders>
            <w:shd w:val="clear" w:color="auto" w:fill="auto"/>
            <w:noWrap/>
            <w:vAlign w:val="center"/>
            <w:hideMark/>
          </w:tcPr>
          <w:p w14:paraId="57324F2A" w14:textId="77777777" w:rsidR="00B65A20" w:rsidRPr="00FF1F86" w:rsidRDefault="00B65A20" w:rsidP="00766C22">
            <w:pPr>
              <w:spacing w:after="0" w:line="240" w:lineRule="auto"/>
              <w:jc w:val="center"/>
              <w:rPr>
                <w:rFonts w:eastAsia="Times New Roman" w:cstheme="minorHAnsi"/>
                <w:b/>
                <w:bCs/>
                <w:color w:val="000000"/>
                <w:sz w:val="28"/>
                <w:lang w:eastAsia="en-CA"/>
              </w:rPr>
            </w:pPr>
            <w:r w:rsidRPr="00FF1F86">
              <w:rPr>
                <w:rFonts w:eastAsia="Times New Roman" w:cstheme="minorHAnsi"/>
                <w:b/>
                <w:bCs/>
                <w:color w:val="000000"/>
                <w:sz w:val="28"/>
                <w:lang w:eastAsia="en-CA"/>
              </w:rPr>
              <w:t>2</w:t>
            </w:r>
          </w:p>
        </w:tc>
        <w:tc>
          <w:tcPr>
            <w:tcW w:w="2195" w:type="dxa"/>
            <w:tcBorders>
              <w:top w:val="nil"/>
              <w:left w:val="nil"/>
              <w:bottom w:val="single" w:sz="4" w:space="0" w:color="auto"/>
              <w:right w:val="single" w:sz="4" w:space="0" w:color="auto"/>
            </w:tcBorders>
            <w:vAlign w:val="center"/>
          </w:tcPr>
          <w:p w14:paraId="03AF534F" w14:textId="73048C9C" w:rsidR="00B65A20" w:rsidRPr="00FF1F86" w:rsidRDefault="00B65A20" w:rsidP="00B65A20">
            <w:pPr>
              <w:spacing w:after="0" w:line="240" w:lineRule="auto"/>
              <w:jc w:val="center"/>
              <w:rPr>
                <w:rFonts w:eastAsia="Times New Roman" w:cstheme="minorHAnsi"/>
                <w:b/>
                <w:bCs/>
                <w:color w:val="000000"/>
                <w:sz w:val="28"/>
                <w:lang w:eastAsia="en-CA"/>
              </w:rPr>
            </w:pPr>
            <w:r w:rsidRPr="00FF1F86">
              <w:rPr>
                <w:rFonts w:eastAsia="Times New Roman" w:cstheme="minorHAnsi"/>
                <w:b/>
                <w:bCs/>
                <w:color w:val="000000"/>
                <w:sz w:val="28"/>
                <w:lang w:eastAsia="en-CA"/>
              </w:rPr>
              <w:t>3</w:t>
            </w:r>
          </w:p>
        </w:tc>
      </w:tr>
      <w:tr w:rsidR="00B65A20" w:rsidRPr="006D3BF1" w14:paraId="7D9E42DD" w14:textId="781BAC00" w:rsidTr="008A0734">
        <w:trPr>
          <w:trHeight w:val="749"/>
          <w:jc w:val="center"/>
        </w:trPr>
        <w:tc>
          <w:tcPr>
            <w:tcW w:w="858" w:type="dxa"/>
            <w:shd w:val="clear" w:color="auto" w:fill="auto"/>
            <w:noWrap/>
            <w:vAlign w:val="center"/>
            <w:hideMark/>
          </w:tcPr>
          <w:p w14:paraId="549825C7" w14:textId="77777777" w:rsidR="00B65A20" w:rsidRPr="00FF1F86" w:rsidRDefault="00B65A20" w:rsidP="00766C22">
            <w:pPr>
              <w:spacing w:after="0" w:line="240" w:lineRule="auto"/>
              <w:jc w:val="center"/>
              <w:rPr>
                <w:rFonts w:ascii="Calibri" w:eastAsia="Times New Roman" w:hAnsi="Calibri" w:cs="Calibri"/>
                <w:b/>
                <w:bCs/>
                <w:color w:val="000000"/>
                <w:sz w:val="28"/>
                <w:lang w:eastAsia="en-CA"/>
              </w:rPr>
            </w:pPr>
          </w:p>
        </w:tc>
        <w:tc>
          <w:tcPr>
            <w:tcW w:w="638" w:type="dxa"/>
            <w:tcBorders>
              <w:top w:val="single" w:sz="4" w:space="0" w:color="auto"/>
              <w:left w:val="nil"/>
              <w:right w:val="single" w:sz="4" w:space="0" w:color="auto"/>
            </w:tcBorders>
            <w:shd w:val="clear" w:color="auto" w:fill="auto"/>
            <w:noWrap/>
            <w:vAlign w:val="center"/>
            <w:hideMark/>
          </w:tcPr>
          <w:p w14:paraId="6BEE30FC" w14:textId="77777777" w:rsidR="00B65A20" w:rsidRPr="00FF1F86" w:rsidRDefault="00B65A20" w:rsidP="00766C22">
            <w:pPr>
              <w:spacing w:after="0" w:line="240" w:lineRule="auto"/>
              <w:jc w:val="center"/>
              <w:rPr>
                <w:rFonts w:ascii="Times New Roman" w:eastAsia="Times New Roman" w:hAnsi="Times New Roman" w:cs="Times New Roman"/>
                <w:sz w:val="28"/>
                <w:szCs w:val="20"/>
                <w:lang w:eastAsia="en-CA"/>
              </w:rPr>
            </w:pPr>
          </w:p>
        </w:tc>
        <w:tc>
          <w:tcPr>
            <w:tcW w:w="2194" w:type="dxa"/>
            <w:tcBorders>
              <w:top w:val="single" w:sz="4" w:space="0" w:color="auto"/>
              <w:left w:val="single" w:sz="4" w:space="0" w:color="auto"/>
              <w:bottom w:val="single" w:sz="4" w:space="0" w:color="auto"/>
              <w:right w:val="single" w:sz="4" w:space="0" w:color="auto"/>
            </w:tcBorders>
            <w:shd w:val="clear" w:color="auto" w:fill="auto"/>
            <w:hideMark/>
          </w:tcPr>
          <w:p w14:paraId="2BDA30C1" w14:textId="1691BF3F" w:rsidR="00B65A20" w:rsidRPr="00FF1F86" w:rsidRDefault="00B65A20" w:rsidP="008A0734">
            <w:pPr>
              <w:spacing w:after="0" w:line="240" w:lineRule="auto"/>
              <w:rPr>
                <w:rFonts w:ascii="Calibri" w:eastAsia="Times New Roman" w:hAnsi="Calibri" w:cs="Calibri"/>
                <w:b/>
                <w:color w:val="000000"/>
                <w:sz w:val="28"/>
                <w:lang w:eastAsia="en-CA"/>
              </w:rPr>
            </w:pPr>
            <w:r w:rsidRPr="00FF1F86">
              <w:rPr>
                <w:rFonts w:ascii="Calibri" w:eastAsia="Times New Roman" w:hAnsi="Calibri" w:cs="Calibri"/>
                <w:b/>
                <w:color w:val="000000"/>
                <w:sz w:val="28"/>
                <w:lang w:eastAsia="en-CA"/>
              </w:rPr>
              <w:t xml:space="preserve">No thermal recovery period </w:t>
            </w:r>
          </w:p>
        </w:tc>
        <w:tc>
          <w:tcPr>
            <w:tcW w:w="2195" w:type="dxa"/>
            <w:tcBorders>
              <w:top w:val="nil"/>
              <w:left w:val="nil"/>
              <w:bottom w:val="single" w:sz="4" w:space="0" w:color="auto"/>
              <w:right w:val="single" w:sz="4" w:space="0" w:color="auto"/>
            </w:tcBorders>
            <w:shd w:val="clear" w:color="auto" w:fill="auto"/>
            <w:hideMark/>
          </w:tcPr>
          <w:p w14:paraId="6C8D23AB" w14:textId="4D9B1258" w:rsidR="00B65A20" w:rsidRPr="00FF1F86" w:rsidRDefault="008A0734" w:rsidP="008A0734">
            <w:pPr>
              <w:spacing w:after="0" w:line="240" w:lineRule="auto"/>
              <w:rPr>
                <w:rFonts w:ascii="Calibri" w:eastAsia="Times New Roman" w:hAnsi="Calibri" w:cs="Calibri"/>
                <w:b/>
                <w:color w:val="000000"/>
                <w:sz w:val="28"/>
                <w:lang w:eastAsia="en-CA"/>
              </w:rPr>
            </w:pPr>
            <w:r>
              <w:rPr>
                <w:rFonts w:ascii="Calibri" w:eastAsia="Times New Roman" w:hAnsi="Calibri" w:cs="Calibri"/>
                <w:b/>
                <w:color w:val="000000"/>
                <w:sz w:val="28"/>
                <w:lang w:eastAsia="en-CA"/>
              </w:rPr>
              <w:t>DST</w:t>
            </w:r>
            <w:r w:rsidR="00A901C2">
              <w:rPr>
                <w:rFonts w:ascii="Calibri" w:eastAsia="Times New Roman" w:hAnsi="Calibri" w:cs="Calibri"/>
                <w:b/>
                <w:color w:val="000000"/>
                <w:sz w:val="28"/>
                <w:lang w:eastAsia="en-CA"/>
              </w:rPr>
              <w:t xml:space="preserve"> or Horner corrected </w:t>
            </w:r>
            <w:r>
              <w:rPr>
                <w:rFonts w:ascii="Calibri" w:eastAsia="Times New Roman" w:hAnsi="Calibri" w:cs="Calibri"/>
                <w:b/>
                <w:color w:val="000000"/>
                <w:sz w:val="28"/>
                <w:lang w:eastAsia="en-CA"/>
              </w:rPr>
              <w:t>BHT</w:t>
            </w:r>
          </w:p>
        </w:tc>
        <w:tc>
          <w:tcPr>
            <w:tcW w:w="2195" w:type="dxa"/>
            <w:tcBorders>
              <w:top w:val="nil"/>
              <w:left w:val="nil"/>
              <w:bottom w:val="single" w:sz="4" w:space="0" w:color="auto"/>
              <w:right w:val="single" w:sz="4" w:space="0" w:color="auto"/>
            </w:tcBorders>
          </w:tcPr>
          <w:p w14:paraId="58A285F1" w14:textId="1299D8F3" w:rsidR="00B65A20" w:rsidRPr="00FF1F86" w:rsidRDefault="00B65A20" w:rsidP="008A0734">
            <w:pPr>
              <w:spacing w:after="0" w:line="240" w:lineRule="auto"/>
              <w:rPr>
                <w:rFonts w:ascii="Calibri" w:eastAsia="Times New Roman" w:hAnsi="Calibri" w:cs="Calibri"/>
                <w:b/>
                <w:color w:val="000000"/>
                <w:sz w:val="28"/>
                <w:lang w:eastAsia="en-CA"/>
              </w:rPr>
            </w:pPr>
            <w:r w:rsidRPr="00FF1F86">
              <w:rPr>
                <w:rFonts w:ascii="Calibri" w:eastAsia="Times New Roman" w:hAnsi="Calibri" w:cs="Calibri"/>
                <w:b/>
                <w:color w:val="000000"/>
                <w:sz w:val="28"/>
                <w:lang w:eastAsia="en-CA"/>
              </w:rPr>
              <w:t>Thermal</w:t>
            </w:r>
            <w:r w:rsidR="008A0734">
              <w:rPr>
                <w:rFonts w:ascii="Calibri" w:eastAsia="Times New Roman" w:hAnsi="Calibri" w:cs="Calibri"/>
                <w:b/>
                <w:color w:val="000000"/>
                <w:sz w:val="28"/>
                <w:lang w:eastAsia="en-CA"/>
              </w:rPr>
              <w:t>ly r</w:t>
            </w:r>
            <w:r w:rsidRPr="00FF1F86">
              <w:rPr>
                <w:rFonts w:ascii="Calibri" w:eastAsia="Times New Roman" w:hAnsi="Calibri" w:cs="Calibri"/>
                <w:b/>
                <w:color w:val="000000"/>
                <w:sz w:val="28"/>
                <w:lang w:eastAsia="en-CA"/>
              </w:rPr>
              <w:t>ecovered</w:t>
            </w:r>
          </w:p>
        </w:tc>
      </w:tr>
    </w:tbl>
    <w:p w14:paraId="460ABEA7" w14:textId="77777777" w:rsidR="004B6A20" w:rsidRDefault="004B6A20">
      <w:r>
        <w:br w:type="page"/>
      </w:r>
    </w:p>
    <w:p w14:paraId="0A7B37B6" w14:textId="2067B801" w:rsidR="00D126A8" w:rsidRPr="00316009" w:rsidRDefault="0084164C" w:rsidP="00D126A8">
      <w:pPr>
        <w:rPr>
          <w:rFonts w:ascii="Arial" w:hAnsi="Arial" w:cs="Arial"/>
          <w:sz w:val="24"/>
          <w:szCs w:val="24"/>
        </w:rPr>
      </w:pPr>
      <w:r w:rsidRPr="00316009">
        <w:rPr>
          <w:rFonts w:ascii="Arial" w:hAnsi="Arial" w:cs="Arial"/>
          <w:sz w:val="24"/>
          <w:szCs w:val="24"/>
        </w:rPr>
        <w:lastRenderedPageBreak/>
        <w:t>0 – N</w:t>
      </w:r>
      <w:r w:rsidR="00D126A8" w:rsidRPr="00316009">
        <w:rPr>
          <w:rFonts w:ascii="Arial" w:hAnsi="Arial" w:cs="Arial"/>
          <w:sz w:val="24"/>
          <w:szCs w:val="24"/>
        </w:rPr>
        <w:t>o thermal data exists</w:t>
      </w:r>
      <w:r w:rsidRPr="00316009">
        <w:rPr>
          <w:rFonts w:ascii="Arial" w:hAnsi="Arial" w:cs="Arial"/>
          <w:sz w:val="24"/>
          <w:szCs w:val="24"/>
        </w:rPr>
        <w:t>.</w:t>
      </w:r>
    </w:p>
    <w:p w14:paraId="3414F485" w14:textId="34D5D7E5" w:rsidR="00D126A8" w:rsidRPr="00316009" w:rsidRDefault="00D126A8" w:rsidP="00D126A8">
      <w:pPr>
        <w:rPr>
          <w:rFonts w:ascii="Arial" w:hAnsi="Arial" w:cs="Arial"/>
          <w:sz w:val="24"/>
          <w:szCs w:val="24"/>
        </w:rPr>
      </w:pPr>
      <w:r w:rsidRPr="00316009">
        <w:rPr>
          <w:rFonts w:ascii="Arial" w:hAnsi="Arial" w:cs="Arial"/>
          <w:sz w:val="24"/>
          <w:szCs w:val="24"/>
        </w:rPr>
        <w:t xml:space="preserve">1 – </w:t>
      </w:r>
      <w:r w:rsidR="0084164C" w:rsidRPr="00316009">
        <w:rPr>
          <w:rFonts w:ascii="Arial" w:hAnsi="Arial" w:cs="Arial"/>
          <w:sz w:val="24"/>
          <w:szCs w:val="24"/>
        </w:rPr>
        <w:t>Thermal</w:t>
      </w:r>
      <w:r w:rsidRPr="00316009">
        <w:rPr>
          <w:rFonts w:ascii="Arial" w:hAnsi="Arial" w:cs="Arial"/>
          <w:sz w:val="24"/>
          <w:szCs w:val="24"/>
        </w:rPr>
        <w:t xml:space="preserve"> gr</w:t>
      </w:r>
      <w:r w:rsidR="0084164C" w:rsidRPr="00316009">
        <w:rPr>
          <w:rFonts w:ascii="Arial" w:hAnsi="Arial" w:cs="Arial"/>
          <w:sz w:val="24"/>
          <w:szCs w:val="24"/>
        </w:rPr>
        <w:t>adient based on a single bottom-</w:t>
      </w:r>
      <w:r w:rsidRPr="00316009">
        <w:rPr>
          <w:rFonts w:ascii="Arial" w:hAnsi="Arial" w:cs="Arial"/>
          <w:sz w:val="24"/>
          <w:szCs w:val="24"/>
        </w:rPr>
        <w:t>hole temperature extrapolated to surface; measured directly after drilling or no thermal equilibration period reported</w:t>
      </w:r>
      <w:r w:rsidR="0084164C" w:rsidRPr="00316009">
        <w:rPr>
          <w:rFonts w:ascii="Arial" w:hAnsi="Arial" w:cs="Arial"/>
          <w:sz w:val="24"/>
          <w:szCs w:val="24"/>
        </w:rPr>
        <w:t>.</w:t>
      </w:r>
    </w:p>
    <w:p w14:paraId="22F55D06" w14:textId="03F539D1" w:rsidR="00D126A8" w:rsidRPr="00316009" w:rsidRDefault="00D126A8" w:rsidP="00D126A8">
      <w:pPr>
        <w:rPr>
          <w:rFonts w:ascii="Arial" w:hAnsi="Arial" w:cs="Arial"/>
          <w:sz w:val="24"/>
          <w:szCs w:val="24"/>
        </w:rPr>
      </w:pPr>
      <w:r w:rsidRPr="00316009">
        <w:rPr>
          <w:rFonts w:ascii="Arial" w:hAnsi="Arial" w:cs="Arial"/>
          <w:sz w:val="24"/>
          <w:szCs w:val="24"/>
        </w:rPr>
        <w:t xml:space="preserve">2 – </w:t>
      </w:r>
      <w:r w:rsidR="0084164C" w:rsidRPr="00316009">
        <w:rPr>
          <w:rFonts w:ascii="Arial" w:hAnsi="Arial" w:cs="Arial"/>
          <w:sz w:val="24"/>
          <w:szCs w:val="24"/>
        </w:rPr>
        <w:t>Thermal</w:t>
      </w:r>
      <w:r w:rsidRPr="00316009">
        <w:rPr>
          <w:rFonts w:ascii="Arial" w:hAnsi="Arial" w:cs="Arial"/>
          <w:sz w:val="24"/>
          <w:szCs w:val="24"/>
        </w:rPr>
        <w:t xml:space="preserve"> gradient based on a single downhole measurement with </w:t>
      </w:r>
      <w:r w:rsidR="00D93452" w:rsidRPr="00316009">
        <w:rPr>
          <w:rFonts w:ascii="Arial" w:hAnsi="Arial" w:cs="Arial"/>
          <w:sz w:val="24"/>
          <w:szCs w:val="24"/>
        </w:rPr>
        <w:t>a thermal equilibration correction</w:t>
      </w:r>
      <w:r w:rsidR="0084164C" w:rsidRPr="00316009">
        <w:rPr>
          <w:rFonts w:ascii="Arial" w:hAnsi="Arial" w:cs="Arial"/>
          <w:sz w:val="24"/>
          <w:szCs w:val="24"/>
        </w:rPr>
        <w:t xml:space="preserve"> or thermal equilibration period of less than one month</w:t>
      </w:r>
      <w:r w:rsidR="00D93452" w:rsidRPr="00316009">
        <w:rPr>
          <w:rFonts w:ascii="Arial" w:hAnsi="Arial" w:cs="Arial"/>
          <w:sz w:val="24"/>
          <w:szCs w:val="24"/>
        </w:rPr>
        <w:t>;</w:t>
      </w:r>
      <w:r w:rsidRPr="00316009">
        <w:rPr>
          <w:rFonts w:ascii="Arial" w:hAnsi="Arial" w:cs="Arial"/>
          <w:sz w:val="24"/>
          <w:szCs w:val="24"/>
        </w:rPr>
        <w:t xml:space="preserve"> or </w:t>
      </w:r>
      <w:r w:rsidR="00D93452" w:rsidRPr="00316009">
        <w:rPr>
          <w:rFonts w:ascii="Arial" w:hAnsi="Arial" w:cs="Arial"/>
          <w:sz w:val="24"/>
          <w:szCs w:val="24"/>
        </w:rPr>
        <w:t xml:space="preserve">gradient </w:t>
      </w:r>
      <w:r w:rsidRPr="00316009">
        <w:rPr>
          <w:rFonts w:ascii="Arial" w:hAnsi="Arial" w:cs="Arial"/>
          <w:sz w:val="24"/>
          <w:szCs w:val="24"/>
        </w:rPr>
        <w:t>based on 2</w:t>
      </w:r>
      <w:r w:rsidR="00813655" w:rsidRPr="00316009">
        <w:rPr>
          <w:rFonts w:ascii="Arial" w:hAnsi="Arial" w:cs="Arial"/>
          <w:sz w:val="24"/>
          <w:szCs w:val="24"/>
        </w:rPr>
        <w:t xml:space="preserve"> to </w:t>
      </w:r>
      <w:r w:rsidRPr="00316009">
        <w:rPr>
          <w:rFonts w:ascii="Arial" w:hAnsi="Arial" w:cs="Arial"/>
          <w:sz w:val="24"/>
          <w:szCs w:val="24"/>
        </w:rPr>
        <w:t xml:space="preserve">5 measurements with no thermal equilibration period. </w:t>
      </w:r>
    </w:p>
    <w:p w14:paraId="39FE6654" w14:textId="142278BB" w:rsidR="00D126A8" w:rsidRPr="00316009" w:rsidRDefault="00D126A8" w:rsidP="00D126A8">
      <w:pPr>
        <w:rPr>
          <w:rFonts w:ascii="Arial" w:hAnsi="Arial" w:cs="Arial"/>
          <w:sz w:val="24"/>
          <w:szCs w:val="24"/>
        </w:rPr>
      </w:pPr>
      <w:r w:rsidRPr="00316009">
        <w:rPr>
          <w:rFonts w:ascii="Arial" w:hAnsi="Arial" w:cs="Arial"/>
          <w:sz w:val="24"/>
          <w:szCs w:val="24"/>
        </w:rPr>
        <w:t>3 – Thermal gradient based on 6 to 10 measurements with no thermal equilibration period</w:t>
      </w:r>
      <w:r w:rsidR="0084164C" w:rsidRPr="00316009">
        <w:rPr>
          <w:rFonts w:ascii="Arial" w:hAnsi="Arial" w:cs="Arial"/>
          <w:sz w:val="24"/>
          <w:szCs w:val="24"/>
        </w:rPr>
        <w:t xml:space="preserve"> reported</w:t>
      </w:r>
      <w:r w:rsidR="00D93452" w:rsidRPr="00316009">
        <w:rPr>
          <w:rFonts w:ascii="Arial" w:hAnsi="Arial" w:cs="Arial"/>
          <w:sz w:val="24"/>
          <w:szCs w:val="24"/>
        </w:rPr>
        <w:t xml:space="preserve">; or thermal gradient based on one data point with </w:t>
      </w:r>
      <w:r w:rsidR="0084164C" w:rsidRPr="00316009">
        <w:rPr>
          <w:rFonts w:ascii="Arial" w:hAnsi="Arial" w:cs="Arial"/>
          <w:sz w:val="24"/>
          <w:szCs w:val="24"/>
        </w:rPr>
        <w:t xml:space="preserve">high confidence </w:t>
      </w:r>
      <w:r w:rsidR="00D93452" w:rsidRPr="00316009">
        <w:rPr>
          <w:rFonts w:ascii="Arial" w:hAnsi="Arial" w:cs="Arial"/>
          <w:sz w:val="24"/>
          <w:szCs w:val="24"/>
        </w:rPr>
        <w:t>thermal equilibration period</w:t>
      </w:r>
      <w:r w:rsidR="0084164C" w:rsidRPr="00316009">
        <w:rPr>
          <w:rFonts w:ascii="Arial" w:hAnsi="Arial" w:cs="Arial"/>
          <w:sz w:val="24"/>
          <w:szCs w:val="24"/>
        </w:rPr>
        <w:t>.</w:t>
      </w:r>
    </w:p>
    <w:p w14:paraId="6FA8725D" w14:textId="59F29863" w:rsidR="00D126A8" w:rsidRPr="00316009" w:rsidRDefault="00D126A8" w:rsidP="00D126A8">
      <w:pPr>
        <w:rPr>
          <w:rFonts w:ascii="Arial" w:hAnsi="Arial" w:cs="Arial"/>
          <w:sz w:val="24"/>
          <w:szCs w:val="24"/>
        </w:rPr>
      </w:pPr>
      <w:r w:rsidRPr="00316009">
        <w:rPr>
          <w:rFonts w:ascii="Arial" w:hAnsi="Arial" w:cs="Arial"/>
          <w:sz w:val="24"/>
          <w:szCs w:val="24"/>
        </w:rPr>
        <w:t xml:space="preserve">4 – </w:t>
      </w:r>
      <w:r w:rsidR="0084164C" w:rsidRPr="00316009">
        <w:rPr>
          <w:rFonts w:ascii="Arial" w:hAnsi="Arial" w:cs="Arial"/>
          <w:sz w:val="24"/>
          <w:szCs w:val="24"/>
        </w:rPr>
        <w:t>Thermal</w:t>
      </w:r>
      <w:r w:rsidRPr="00316009">
        <w:rPr>
          <w:rFonts w:ascii="Arial" w:hAnsi="Arial" w:cs="Arial"/>
          <w:sz w:val="24"/>
          <w:szCs w:val="24"/>
        </w:rPr>
        <w:t xml:space="preserve"> gradient based on 2 to 5 measurements with a thermal equilibration </w:t>
      </w:r>
      <w:r w:rsidR="00D93452" w:rsidRPr="00316009">
        <w:rPr>
          <w:rFonts w:ascii="Arial" w:hAnsi="Arial" w:cs="Arial"/>
          <w:sz w:val="24"/>
          <w:szCs w:val="24"/>
        </w:rPr>
        <w:t>correction</w:t>
      </w:r>
      <w:r w:rsidR="0084164C" w:rsidRPr="00316009">
        <w:rPr>
          <w:rFonts w:ascii="Arial" w:hAnsi="Arial" w:cs="Arial"/>
          <w:sz w:val="24"/>
          <w:szCs w:val="24"/>
        </w:rPr>
        <w:t xml:space="preserve"> or thermal equilibration less than one month</w:t>
      </w:r>
      <w:r w:rsidR="00D93452" w:rsidRPr="00316009">
        <w:rPr>
          <w:rFonts w:ascii="Arial" w:hAnsi="Arial" w:cs="Arial"/>
          <w:sz w:val="24"/>
          <w:szCs w:val="24"/>
        </w:rPr>
        <w:t>;</w:t>
      </w:r>
      <w:r w:rsidRPr="00316009">
        <w:rPr>
          <w:rFonts w:ascii="Arial" w:hAnsi="Arial" w:cs="Arial"/>
          <w:sz w:val="24"/>
          <w:szCs w:val="24"/>
        </w:rPr>
        <w:t xml:space="preserve"> or thermal gradient based 11 to 15 temperature measurements with no reported thermal equilibration period</w:t>
      </w:r>
      <w:r w:rsidR="0084164C" w:rsidRPr="00316009">
        <w:rPr>
          <w:rFonts w:ascii="Arial" w:hAnsi="Arial" w:cs="Arial"/>
          <w:sz w:val="24"/>
          <w:szCs w:val="24"/>
        </w:rPr>
        <w:t>.</w:t>
      </w:r>
    </w:p>
    <w:p w14:paraId="2C384F6D" w14:textId="1E55043A" w:rsidR="00D126A8" w:rsidRPr="00316009" w:rsidRDefault="00D126A8" w:rsidP="00D126A8">
      <w:pPr>
        <w:rPr>
          <w:rFonts w:ascii="Arial" w:hAnsi="Arial" w:cs="Arial"/>
          <w:sz w:val="24"/>
          <w:szCs w:val="24"/>
        </w:rPr>
      </w:pPr>
      <w:r w:rsidRPr="00316009">
        <w:rPr>
          <w:rFonts w:ascii="Arial" w:hAnsi="Arial" w:cs="Arial"/>
          <w:sz w:val="24"/>
          <w:szCs w:val="24"/>
        </w:rPr>
        <w:t xml:space="preserve">5 – </w:t>
      </w:r>
      <w:r w:rsidR="0084164C" w:rsidRPr="00316009">
        <w:rPr>
          <w:rFonts w:ascii="Arial" w:hAnsi="Arial" w:cs="Arial"/>
          <w:sz w:val="24"/>
          <w:szCs w:val="24"/>
        </w:rPr>
        <w:t>Thermal</w:t>
      </w:r>
      <w:r w:rsidRPr="00316009">
        <w:rPr>
          <w:rFonts w:ascii="Arial" w:hAnsi="Arial" w:cs="Arial"/>
          <w:sz w:val="24"/>
          <w:szCs w:val="24"/>
        </w:rPr>
        <w:t xml:space="preserve"> gradient based on more than 15 measurements with no thermal equilibration period</w:t>
      </w:r>
      <w:r w:rsidR="0084164C" w:rsidRPr="00316009">
        <w:rPr>
          <w:rFonts w:ascii="Arial" w:hAnsi="Arial" w:cs="Arial"/>
          <w:sz w:val="24"/>
          <w:szCs w:val="24"/>
        </w:rPr>
        <w:t>.</w:t>
      </w:r>
    </w:p>
    <w:p w14:paraId="074BC2F8" w14:textId="1B716892" w:rsidR="00D126A8" w:rsidRPr="00316009" w:rsidRDefault="00D126A8" w:rsidP="00D126A8">
      <w:pPr>
        <w:rPr>
          <w:rFonts w:ascii="Arial" w:hAnsi="Arial" w:cs="Arial"/>
          <w:sz w:val="24"/>
          <w:szCs w:val="24"/>
        </w:rPr>
      </w:pPr>
      <w:r w:rsidRPr="00316009">
        <w:rPr>
          <w:rFonts w:ascii="Arial" w:hAnsi="Arial" w:cs="Arial"/>
          <w:sz w:val="24"/>
          <w:szCs w:val="24"/>
        </w:rPr>
        <w:t xml:space="preserve">6 – </w:t>
      </w:r>
      <w:r w:rsidR="0084164C" w:rsidRPr="00316009">
        <w:rPr>
          <w:rFonts w:ascii="Arial" w:hAnsi="Arial" w:cs="Arial"/>
          <w:sz w:val="24"/>
          <w:szCs w:val="24"/>
        </w:rPr>
        <w:t>Thermal</w:t>
      </w:r>
      <w:r w:rsidRPr="00316009">
        <w:rPr>
          <w:rFonts w:ascii="Arial" w:hAnsi="Arial" w:cs="Arial"/>
          <w:sz w:val="24"/>
          <w:szCs w:val="24"/>
        </w:rPr>
        <w:t xml:space="preserve"> gradient based on 6 to 10 temperature measurements with a thermal equilibration </w:t>
      </w:r>
      <w:r w:rsidR="00D93452" w:rsidRPr="00316009">
        <w:rPr>
          <w:rFonts w:ascii="Arial" w:hAnsi="Arial" w:cs="Arial"/>
          <w:sz w:val="24"/>
          <w:szCs w:val="24"/>
        </w:rPr>
        <w:t>correction; or thermal gradient based on 2</w:t>
      </w:r>
      <w:r w:rsidR="00813655" w:rsidRPr="00316009">
        <w:rPr>
          <w:rFonts w:ascii="Arial" w:hAnsi="Arial" w:cs="Arial"/>
          <w:sz w:val="24"/>
          <w:szCs w:val="24"/>
        </w:rPr>
        <w:t xml:space="preserve"> to 5</w:t>
      </w:r>
      <w:r w:rsidR="00D93452" w:rsidRPr="00316009">
        <w:rPr>
          <w:rFonts w:ascii="Arial" w:hAnsi="Arial" w:cs="Arial"/>
          <w:sz w:val="24"/>
          <w:szCs w:val="24"/>
        </w:rPr>
        <w:t xml:space="preserve"> measurements with a thermal equilibration period</w:t>
      </w:r>
      <w:r w:rsidR="0084164C" w:rsidRPr="00316009">
        <w:rPr>
          <w:rFonts w:ascii="Arial" w:hAnsi="Arial" w:cs="Arial"/>
          <w:sz w:val="24"/>
          <w:szCs w:val="24"/>
        </w:rPr>
        <w:t>.</w:t>
      </w:r>
    </w:p>
    <w:p w14:paraId="00836AAE" w14:textId="2C60B7FF" w:rsidR="00D126A8" w:rsidRPr="00316009" w:rsidRDefault="00D126A8" w:rsidP="00D126A8">
      <w:pPr>
        <w:rPr>
          <w:rFonts w:ascii="Arial" w:hAnsi="Arial" w:cs="Arial"/>
          <w:sz w:val="24"/>
          <w:szCs w:val="24"/>
        </w:rPr>
      </w:pPr>
      <w:r w:rsidRPr="00316009">
        <w:rPr>
          <w:rFonts w:ascii="Arial" w:hAnsi="Arial" w:cs="Arial"/>
          <w:sz w:val="24"/>
          <w:szCs w:val="24"/>
        </w:rPr>
        <w:t xml:space="preserve">8 – </w:t>
      </w:r>
      <w:r w:rsidR="0084164C" w:rsidRPr="00316009">
        <w:rPr>
          <w:rFonts w:ascii="Arial" w:hAnsi="Arial" w:cs="Arial"/>
          <w:sz w:val="24"/>
          <w:szCs w:val="24"/>
        </w:rPr>
        <w:t>Thermal</w:t>
      </w:r>
      <w:r w:rsidRPr="00316009">
        <w:rPr>
          <w:rFonts w:ascii="Arial" w:hAnsi="Arial" w:cs="Arial"/>
          <w:sz w:val="24"/>
          <w:szCs w:val="24"/>
        </w:rPr>
        <w:t xml:space="preserve"> gradient based on 11 to 15 temperature measurement with a thermal equilibration </w:t>
      </w:r>
      <w:r w:rsidR="00D93452" w:rsidRPr="00316009">
        <w:rPr>
          <w:rFonts w:ascii="Arial" w:hAnsi="Arial" w:cs="Arial"/>
          <w:sz w:val="24"/>
          <w:szCs w:val="24"/>
        </w:rPr>
        <w:t>correction</w:t>
      </w:r>
      <w:r w:rsidR="0084164C" w:rsidRPr="00316009">
        <w:rPr>
          <w:rFonts w:ascii="Arial" w:hAnsi="Arial" w:cs="Arial"/>
          <w:sz w:val="24"/>
          <w:szCs w:val="24"/>
        </w:rPr>
        <w:t>.</w:t>
      </w:r>
    </w:p>
    <w:p w14:paraId="13341487" w14:textId="5D788CA1" w:rsidR="00D93452" w:rsidRPr="00316009" w:rsidRDefault="00D93452" w:rsidP="00D126A8">
      <w:pPr>
        <w:rPr>
          <w:rFonts w:ascii="Arial" w:hAnsi="Arial" w:cs="Arial"/>
          <w:sz w:val="24"/>
          <w:szCs w:val="24"/>
        </w:rPr>
      </w:pPr>
      <w:r w:rsidRPr="00316009">
        <w:rPr>
          <w:rFonts w:ascii="Arial" w:hAnsi="Arial" w:cs="Arial"/>
          <w:sz w:val="24"/>
          <w:szCs w:val="24"/>
        </w:rPr>
        <w:t xml:space="preserve">9 – </w:t>
      </w:r>
      <w:r w:rsidR="0084164C" w:rsidRPr="00316009">
        <w:rPr>
          <w:rFonts w:ascii="Arial" w:hAnsi="Arial" w:cs="Arial"/>
          <w:sz w:val="24"/>
          <w:szCs w:val="24"/>
        </w:rPr>
        <w:t>Thermal</w:t>
      </w:r>
      <w:r w:rsidRPr="00316009">
        <w:rPr>
          <w:rFonts w:ascii="Arial" w:hAnsi="Arial" w:cs="Arial"/>
          <w:sz w:val="24"/>
          <w:szCs w:val="24"/>
        </w:rPr>
        <w:t xml:space="preserve"> gradient based on 6 to 10 data points with a thermal equilibration period</w:t>
      </w:r>
      <w:r w:rsidR="0084164C" w:rsidRPr="00316009">
        <w:rPr>
          <w:rFonts w:ascii="Arial" w:hAnsi="Arial" w:cs="Arial"/>
          <w:sz w:val="24"/>
          <w:szCs w:val="24"/>
        </w:rPr>
        <w:t>.</w:t>
      </w:r>
    </w:p>
    <w:p w14:paraId="59259843" w14:textId="1236AAC8" w:rsidR="00D126A8" w:rsidRPr="00316009" w:rsidRDefault="00D126A8" w:rsidP="00D126A8">
      <w:pPr>
        <w:rPr>
          <w:rFonts w:ascii="Arial" w:hAnsi="Arial" w:cs="Arial"/>
          <w:sz w:val="24"/>
          <w:szCs w:val="24"/>
        </w:rPr>
      </w:pPr>
      <w:r w:rsidRPr="00316009">
        <w:rPr>
          <w:rFonts w:ascii="Arial" w:hAnsi="Arial" w:cs="Arial"/>
          <w:sz w:val="24"/>
          <w:szCs w:val="24"/>
        </w:rPr>
        <w:t xml:space="preserve">10 – </w:t>
      </w:r>
      <w:r w:rsidR="0084164C" w:rsidRPr="00316009">
        <w:rPr>
          <w:rFonts w:ascii="Arial" w:hAnsi="Arial" w:cs="Arial"/>
          <w:sz w:val="24"/>
          <w:szCs w:val="24"/>
        </w:rPr>
        <w:t>Thermal</w:t>
      </w:r>
      <w:r w:rsidRPr="00316009">
        <w:rPr>
          <w:rFonts w:ascii="Arial" w:hAnsi="Arial" w:cs="Arial"/>
          <w:sz w:val="24"/>
          <w:szCs w:val="24"/>
        </w:rPr>
        <w:t xml:space="preserve"> gradient based on more than 15 temperature measurements with a thermal equilibration </w:t>
      </w:r>
      <w:r w:rsidR="00D93452" w:rsidRPr="00316009">
        <w:rPr>
          <w:rFonts w:ascii="Arial" w:hAnsi="Arial" w:cs="Arial"/>
          <w:sz w:val="24"/>
          <w:szCs w:val="24"/>
        </w:rPr>
        <w:t>correction</w:t>
      </w:r>
      <w:r w:rsidR="0084164C" w:rsidRPr="00316009">
        <w:rPr>
          <w:rFonts w:ascii="Arial" w:hAnsi="Arial" w:cs="Arial"/>
          <w:sz w:val="24"/>
          <w:szCs w:val="24"/>
        </w:rPr>
        <w:t>.</w:t>
      </w:r>
    </w:p>
    <w:p w14:paraId="0B3C16CD" w14:textId="10C31380" w:rsidR="00D93452" w:rsidRPr="00316009" w:rsidRDefault="00D93452" w:rsidP="00D126A8">
      <w:pPr>
        <w:rPr>
          <w:rFonts w:ascii="Arial" w:hAnsi="Arial" w:cs="Arial"/>
          <w:sz w:val="24"/>
          <w:szCs w:val="24"/>
        </w:rPr>
      </w:pPr>
      <w:r w:rsidRPr="00316009">
        <w:rPr>
          <w:rFonts w:ascii="Arial" w:hAnsi="Arial" w:cs="Arial"/>
          <w:sz w:val="24"/>
          <w:szCs w:val="24"/>
        </w:rPr>
        <w:t xml:space="preserve">12 – </w:t>
      </w:r>
      <w:r w:rsidR="0084164C" w:rsidRPr="00316009">
        <w:rPr>
          <w:rFonts w:ascii="Arial" w:hAnsi="Arial" w:cs="Arial"/>
          <w:sz w:val="24"/>
          <w:szCs w:val="24"/>
        </w:rPr>
        <w:t>Thermal</w:t>
      </w:r>
      <w:r w:rsidRPr="00316009">
        <w:rPr>
          <w:rFonts w:ascii="Arial" w:hAnsi="Arial" w:cs="Arial"/>
          <w:sz w:val="24"/>
          <w:szCs w:val="24"/>
        </w:rPr>
        <w:t xml:space="preserve"> gradient based on 11 to 15 temperature measurements with a thermal equilibration period</w:t>
      </w:r>
      <w:r w:rsidR="0084164C" w:rsidRPr="00316009">
        <w:rPr>
          <w:rFonts w:ascii="Arial" w:hAnsi="Arial" w:cs="Arial"/>
          <w:sz w:val="24"/>
          <w:szCs w:val="24"/>
        </w:rPr>
        <w:t>.</w:t>
      </w:r>
    </w:p>
    <w:p w14:paraId="1EFD20BC" w14:textId="4AA3B057" w:rsidR="00D93452" w:rsidRDefault="00D93452" w:rsidP="00D126A8">
      <w:pPr>
        <w:rPr>
          <w:rFonts w:ascii="Arial" w:hAnsi="Arial" w:cs="Arial"/>
          <w:sz w:val="24"/>
          <w:szCs w:val="24"/>
        </w:rPr>
      </w:pPr>
      <w:r w:rsidRPr="00316009">
        <w:rPr>
          <w:rFonts w:ascii="Arial" w:hAnsi="Arial" w:cs="Arial"/>
          <w:sz w:val="24"/>
          <w:szCs w:val="24"/>
        </w:rPr>
        <w:t xml:space="preserve">15 – </w:t>
      </w:r>
      <w:r w:rsidR="0084164C" w:rsidRPr="00316009">
        <w:rPr>
          <w:rFonts w:ascii="Arial" w:hAnsi="Arial" w:cs="Arial"/>
          <w:sz w:val="24"/>
          <w:szCs w:val="24"/>
        </w:rPr>
        <w:t>Thermal</w:t>
      </w:r>
      <w:r w:rsidRPr="00316009">
        <w:rPr>
          <w:rFonts w:ascii="Arial" w:hAnsi="Arial" w:cs="Arial"/>
          <w:sz w:val="24"/>
          <w:szCs w:val="24"/>
        </w:rPr>
        <w:t xml:space="preserve"> gradient based on more than 15 data points with a thermal equilibration period</w:t>
      </w:r>
      <w:r w:rsidR="0084164C" w:rsidRPr="00316009">
        <w:rPr>
          <w:rFonts w:ascii="Arial" w:hAnsi="Arial" w:cs="Arial"/>
          <w:sz w:val="24"/>
          <w:szCs w:val="24"/>
        </w:rPr>
        <w:t>.</w:t>
      </w:r>
    </w:p>
    <w:p w14:paraId="175A6EDD" w14:textId="6A43453E" w:rsidR="00174A28" w:rsidRPr="00BB19B8" w:rsidRDefault="00C96F4D" w:rsidP="00BB19B8">
      <w:pPr>
        <w:pStyle w:val="Heading1"/>
      </w:pPr>
      <w:r>
        <w:rPr>
          <w:rFonts w:ascii="Arial" w:hAnsi="Arial" w:cs="Arial"/>
          <w:sz w:val="24"/>
          <w:szCs w:val="24"/>
        </w:rPr>
        <w:br w:type="page"/>
      </w:r>
      <w:r w:rsidR="00174A28" w:rsidRPr="00BB19B8">
        <w:lastRenderedPageBreak/>
        <w:t>References:</w:t>
      </w:r>
    </w:p>
    <w:p w14:paraId="3E16610F" w14:textId="1047BC00" w:rsidR="00A40BD4" w:rsidRDefault="00A40BD4" w:rsidP="00174A28">
      <w:pPr>
        <w:autoSpaceDE w:val="0"/>
        <w:autoSpaceDN w:val="0"/>
        <w:adjustRightInd w:val="0"/>
        <w:spacing w:after="0" w:line="240" w:lineRule="auto"/>
        <w:ind w:left="720" w:hanging="720"/>
        <w:rPr>
          <w:rFonts w:ascii="Calibri" w:hAnsi="Calibri" w:cs="Calibri"/>
        </w:rPr>
      </w:pPr>
      <w:r w:rsidRPr="00A40BD4">
        <w:rPr>
          <w:rFonts w:ascii="Calibri" w:hAnsi="Calibri" w:cs="Calibri"/>
        </w:rPr>
        <w:t xml:space="preserve">Fournier, R. O. </w:t>
      </w:r>
      <w:r>
        <w:rPr>
          <w:rFonts w:ascii="Calibri" w:hAnsi="Calibri" w:cs="Calibri"/>
        </w:rPr>
        <w:t>and</w:t>
      </w:r>
      <w:r w:rsidRPr="00A40BD4">
        <w:rPr>
          <w:rFonts w:ascii="Calibri" w:hAnsi="Calibri" w:cs="Calibri"/>
        </w:rPr>
        <w:t xml:space="preserve"> Truesdell, A. H., 1973. An emp</w:t>
      </w:r>
      <w:r>
        <w:rPr>
          <w:rFonts w:ascii="Calibri" w:hAnsi="Calibri" w:cs="Calibri"/>
        </w:rPr>
        <w:t>i</w:t>
      </w:r>
      <w:r w:rsidRPr="00A40BD4">
        <w:rPr>
          <w:rFonts w:ascii="Calibri" w:hAnsi="Calibri" w:cs="Calibri"/>
        </w:rPr>
        <w:t xml:space="preserve">rical Na-K-Ca geothermometer for natural waters. Geochimica et Cosmochimica Acta, </w:t>
      </w:r>
      <w:r>
        <w:rPr>
          <w:rFonts w:ascii="Calibri" w:hAnsi="Calibri" w:cs="Calibri"/>
        </w:rPr>
        <w:t>vol.</w:t>
      </w:r>
      <w:r w:rsidRPr="00A40BD4">
        <w:rPr>
          <w:rFonts w:ascii="Calibri" w:hAnsi="Calibri" w:cs="Calibri"/>
        </w:rPr>
        <w:t xml:space="preserve"> 37, p. 1255-1275.</w:t>
      </w:r>
    </w:p>
    <w:p w14:paraId="67E01BC3" w14:textId="4E26988A" w:rsidR="00174A28" w:rsidRDefault="00174A28" w:rsidP="00174A28">
      <w:pPr>
        <w:autoSpaceDE w:val="0"/>
        <w:autoSpaceDN w:val="0"/>
        <w:adjustRightInd w:val="0"/>
        <w:spacing w:after="0" w:line="240" w:lineRule="auto"/>
        <w:ind w:left="720" w:hanging="720"/>
        <w:rPr>
          <w:rFonts w:ascii="Calibri" w:hAnsi="Calibri" w:cs="Calibri"/>
        </w:rPr>
      </w:pPr>
      <w:r>
        <w:rPr>
          <w:rFonts w:ascii="Calibri" w:hAnsi="Calibri" w:cs="Calibri"/>
        </w:rPr>
        <w:t>Li, C.-F., Lu, Y. and Wang, J., 2017. A global reference model of Curie-point depths based on EMAG2. Scientific Reports, vol. 7, p. 45129, DOI: 10.1038/srep45129.</w:t>
      </w:r>
    </w:p>
    <w:p w14:paraId="72F54322" w14:textId="74B898F9" w:rsidR="00174A28" w:rsidRDefault="00194F3B">
      <w:pPr>
        <w:autoSpaceDE w:val="0"/>
        <w:autoSpaceDN w:val="0"/>
        <w:adjustRightInd w:val="0"/>
        <w:spacing w:after="0" w:line="240" w:lineRule="auto"/>
        <w:ind w:left="720" w:hanging="720"/>
        <w:rPr>
          <w:rFonts w:ascii="Calibri" w:hAnsi="Calibri" w:cs="Calibri"/>
        </w:rPr>
      </w:pPr>
      <w:r w:rsidRPr="00BB19B8">
        <w:rPr>
          <w:rFonts w:ascii="Calibri" w:hAnsi="Calibri" w:cs="Calibri"/>
        </w:rPr>
        <w:t xml:space="preserve">Verma, S. P. </w:t>
      </w:r>
      <w:r>
        <w:rPr>
          <w:rFonts w:ascii="Calibri" w:hAnsi="Calibri" w:cs="Calibri"/>
        </w:rPr>
        <w:t>and</w:t>
      </w:r>
      <w:r w:rsidRPr="00BB19B8">
        <w:rPr>
          <w:rFonts w:ascii="Calibri" w:hAnsi="Calibri" w:cs="Calibri"/>
        </w:rPr>
        <w:t xml:space="preserve"> Santoyo, E., 1997. New improved equations for Na/K, Na/Li and SiO2 geothermometers by outlier detection and rejection. Journal of Volcanology and Geothermal Research, </w:t>
      </w:r>
      <w:r>
        <w:rPr>
          <w:rFonts w:ascii="Calibri" w:hAnsi="Calibri" w:cs="Calibri"/>
        </w:rPr>
        <w:t>vol.</w:t>
      </w:r>
      <w:r w:rsidRPr="00BB19B8">
        <w:rPr>
          <w:rFonts w:ascii="Calibri" w:hAnsi="Calibri" w:cs="Calibri"/>
        </w:rPr>
        <w:t xml:space="preserve"> 79, p. 9-23.</w:t>
      </w:r>
    </w:p>
    <w:p w14:paraId="026EDB3C" w14:textId="0DC4FA7E" w:rsidR="00C07D3B" w:rsidRDefault="00C07D3B">
      <w:pPr>
        <w:autoSpaceDE w:val="0"/>
        <w:autoSpaceDN w:val="0"/>
        <w:adjustRightInd w:val="0"/>
        <w:spacing w:after="0" w:line="240" w:lineRule="auto"/>
        <w:ind w:left="720" w:hanging="720"/>
        <w:rPr>
          <w:rFonts w:ascii="Calibri" w:hAnsi="Calibri" w:cs="Calibri"/>
        </w:rPr>
      </w:pPr>
      <w:r w:rsidRPr="00C07D3B">
        <w:rPr>
          <w:rFonts w:ascii="Calibri" w:hAnsi="Calibri" w:cs="Calibri"/>
        </w:rPr>
        <w:t>Witter, J. and Miller, C., 2017. Curie point depth mapping in Yukon. Yukon Geological Survey, Open File 2017-3, 37 p.</w:t>
      </w:r>
    </w:p>
    <w:p w14:paraId="033C52F8" w14:textId="77777777" w:rsidR="00AA1631" w:rsidRDefault="00AA1631" w:rsidP="00AA1631">
      <w:pPr>
        <w:autoSpaceDE w:val="0"/>
        <w:autoSpaceDN w:val="0"/>
        <w:adjustRightInd w:val="0"/>
        <w:spacing w:after="0" w:line="240" w:lineRule="auto"/>
        <w:ind w:left="720" w:hanging="720"/>
        <w:rPr>
          <w:rFonts w:ascii="Calibri" w:hAnsi="Calibri" w:cs="Calibri"/>
        </w:rPr>
      </w:pPr>
      <w:r>
        <w:rPr>
          <w:rFonts w:ascii="Calibri" w:hAnsi="Calibri" w:cs="Calibri"/>
        </w:rPr>
        <w:t>Witter, J.B., Miller, C.A., Friend, M. and Colpron, M., 2018. Curie point depths and heat production in Yukon, Canada.  43</w:t>
      </w:r>
      <w:r w:rsidRPr="00BB19B8">
        <w:rPr>
          <w:rFonts w:ascii="Calibri" w:hAnsi="Calibri" w:cs="Calibri"/>
          <w:vertAlign w:val="superscript"/>
        </w:rPr>
        <w:t>rd</w:t>
      </w:r>
      <w:r>
        <w:rPr>
          <w:rFonts w:ascii="Calibri" w:hAnsi="Calibri" w:cs="Calibri"/>
        </w:rPr>
        <w:t xml:space="preserve"> Workshop on Geothermal Reservoir Engineering: Stanford University, CA, 11 p.</w:t>
      </w:r>
    </w:p>
    <w:p w14:paraId="5276AFF0" w14:textId="77777777" w:rsidR="00AA1631" w:rsidRPr="00BB19B8" w:rsidRDefault="00AA1631" w:rsidP="00BB19B8">
      <w:pPr>
        <w:autoSpaceDE w:val="0"/>
        <w:autoSpaceDN w:val="0"/>
        <w:adjustRightInd w:val="0"/>
        <w:spacing w:after="0" w:line="240" w:lineRule="auto"/>
        <w:ind w:left="720" w:hanging="720"/>
        <w:rPr>
          <w:rFonts w:ascii="Calibri" w:hAnsi="Calibri" w:cs="Calibri"/>
        </w:rPr>
      </w:pPr>
    </w:p>
    <w:sectPr w:rsidR="00AA1631" w:rsidRPr="00BB19B8" w:rsidSect="00CD397F">
      <w:footerReference w:type="default" r:id="rId9"/>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992B2C" w14:textId="77777777" w:rsidR="004132B6" w:rsidRDefault="004132B6" w:rsidP="00CD397F">
      <w:pPr>
        <w:spacing w:after="0" w:line="240" w:lineRule="auto"/>
      </w:pPr>
      <w:r>
        <w:separator/>
      </w:r>
    </w:p>
  </w:endnote>
  <w:endnote w:type="continuationSeparator" w:id="0">
    <w:p w14:paraId="55465D59" w14:textId="77777777" w:rsidR="004132B6" w:rsidRDefault="004132B6" w:rsidP="00CD3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unito Sans">
    <w:panose1 w:val="00000500000000000000"/>
    <w:charset w:val="00"/>
    <w:family w:val="auto"/>
    <w:pitch w:val="variable"/>
    <w:sig w:usb0="20000007"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1775644"/>
      <w:docPartObj>
        <w:docPartGallery w:val="Page Numbers (Bottom of Page)"/>
        <w:docPartUnique/>
      </w:docPartObj>
    </w:sdtPr>
    <w:sdtEndPr>
      <w:rPr>
        <w:noProof/>
      </w:rPr>
    </w:sdtEndPr>
    <w:sdtContent>
      <w:p w14:paraId="281C09B0" w14:textId="019278F1" w:rsidR="00CD397F" w:rsidRDefault="00CD397F">
        <w:pPr>
          <w:pStyle w:val="Footer"/>
          <w:jc w:val="center"/>
        </w:pPr>
        <w:r>
          <w:fldChar w:fldCharType="begin"/>
        </w:r>
        <w:r>
          <w:instrText xml:space="preserve"> PAGE   \* MERGEFORMAT </w:instrText>
        </w:r>
        <w:r>
          <w:fldChar w:fldCharType="separate"/>
        </w:r>
        <w:r w:rsidR="008A0734">
          <w:rPr>
            <w:noProof/>
          </w:rPr>
          <w:t>8</w:t>
        </w:r>
        <w:r>
          <w:rPr>
            <w:noProof/>
          </w:rPr>
          <w:fldChar w:fldCharType="end"/>
        </w:r>
      </w:p>
    </w:sdtContent>
  </w:sdt>
  <w:p w14:paraId="0BA97EE9" w14:textId="77777777" w:rsidR="00CD397F" w:rsidRDefault="00CD39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C4D525" w14:textId="77777777" w:rsidR="004132B6" w:rsidRDefault="004132B6" w:rsidP="00CD397F">
      <w:pPr>
        <w:spacing w:after="0" w:line="240" w:lineRule="auto"/>
      </w:pPr>
      <w:r>
        <w:separator/>
      </w:r>
    </w:p>
  </w:footnote>
  <w:footnote w:type="continuationSeparator" w:id="0">
    <w:p w14:paraId="44CD3E22" w14:textId="77777777" w:rsidR="004132B6" w:rsidRDefault="004132B6" w:rsidP="00CD39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E4391"/>
    <w:multiLevelType w:val="hybridMultilevel"/>
    <w:tmpl w:val="EDCAF244"/>
    <w:lvl w:ilvl="0" w:tplc="354855AA">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6BA26787"/>
    <w:multiLevelType w:val="hybridMultilevel"/>
    <w:tmpl w:val="321A8602"/>
    <w:lvl w:ilvl="0" w:tplc="90743930">
      <w:numFmt w:val="bullet"/>
      <w:lvlText w:val="-"/>
      <w:lvlJc w:val="left"/>
      <w:pPr>
        <w:ind w:left="405" w:hanging="360"/>
      </w:pPr>
      <w:rPr>
        <w:rFonts w:ascii="Calibri" w:eastAsiaTheme="minorHAnsi" w:hAnsi="Calibri" w:cs="Calibri" w:hint="default"/>
      </w:rPr>
    </w:lvl>
    <w:lvl w:ilvl="1" w:tplc="10090003" w:tentative="1">
      <w:start w:val="1"/>
      <w:numFmt w:val="bullet"/>
      <w:lvlText w:val="o"/>
      <w:lvlJc w:val="left"/>
      <w:pPr>
        <w:ind w:left="1125" w:hanging="360"/>
      </w:pPr>
      <w:rPr>
        <w:rFonts w:ascii="Courier New" w:hAnsi="Courier New" w:cs="Courier New" w:hint="default"/>
      </w:rPr>
    </w:lvl>
    <w:lvl w:ilvl="2" w:tplc="10090005" w:tentative="1">
      <w:start w:val="1"/>
      <w:numFmt w:val="bullet"/>
      <w:lvlText w:val=""/>
      <w:lvlJc w:val="left"/>
      <w:pPr>
        <w:ind w:left="1845" w:hanging="360"/>
      </w:pPr>
      <w:rPr>
        <w:rFonts w:ascii="Wingdings" w:hAnsi="Wingdings" w:hint="default"/>
      </w:rPr>
    </w:lvl>
    <w:lvl w:ilvl="3" w:tplc="10090001" w:tentative="1">
      <w:start w:val="1"/>
      <w:numFmt w:val="bullet"/>
      <w:lvlText w:val=""/>
      <w:lvlJc w:val="left"/>
      <w:pPr>
        <w:ind w:left="2565" w:hanging="360"/>
      </w:pPr>
      <w:rPr>
        <w:rFonts w:ascii="Symbol" w:hAnsi="Symbol" w:hint="default"/>
      </w:rPr>
    </w:lvl>
    <w:lvl w:ilvl="4" w:tplc="10090003" w:tentative="1">
      <w:start w:val="1"/>
      <w:numFmt w:val="bullet"/>
      <w:lvlText w:val="o"/>
      <w:lvlJc w:val="left"/>
      <w:pPr>
        <w:ind w:left="3285" w:hanging="360"/>
      </w:pPr>
      <w:rPr>
        <w:rFonts w:ascii="Courier New" w:hAnsi="Courier New" w:cs="Courier New" w:hint="default"/>
      </w:rPr>
    </w:lvl>
    <w:lvl w:ilvl="5" w:tplc="10090005" w:tentative="1">
      <w:start w:val="1"/>
      <w:numFmt w:val="bullet"/>
      <w:lvlText w:val=""/>
      <w:lvlJc w:val="left"/>
      <w:pPr>
        <w:ind w:left="4005" w:hanging="360"/>
      </w:pPr>
      <w:rPr>
        <w:rFonts w:ascii="Wingdings" w:hAnsi="Wingdings" w:hint="default"/>
      </w:rPr>
    </w:lvl>
    <w:lvl w:ilvl="6" w:tplc="10090001" w:tentative="1">
      <w:start w:val="1"/>
      <w:numFmt w:val="bullet"/>
      <w:lvlText w:val=""/>
      <w:lvlJc w:val="left"/>
      <w:pPr>
        <w:ind w:left="4725" w:hanging="360"/>
      </w:pPr>
      <w:rPr>
        <w:rFonts w:ascii="Symbol" w:hAnsi="Symbol" w:hint="default"/>
      </w:rPr>
    </w:lvl>
    <w:lvl w:ilvl="7" w:tplc="10090003" w:tentative="1">
      <w:start w:val="1"/>
      <w:numFmt w:val="bullet"/>
      <w:lvlText w:val="o"/>
      <w:lvlJc w:val="left"/>
      <w:pPr>
        <w:ind w:left="5445" w:hanging="360"/>
      </w:pPr>
      <w:rPr>
        <w:rFonts w:ascii="Courier New" w:hAnsi="Courier New" w:cs="Courier New" w:hint="default"/>
      </w:rPr>
    </w:lvl>
    <w:lvl w:ilvl="8" w:tplc="10090005" w:tentative="1">
      <w:start w:val="1"/>
      <w:numFmt w:val="bullet"/>
      <w:lvlText w:val=""/>
      <w:lvlJc w:val="left"/>
      <w:pPr>
        <w:ind w:left="6165" w:hanging="360"/>
      </w:pPr>
      <w:rPr>
        <w:rFonts w:ascii="Wingdings" w:hAnsi="Wingdings" w:hint="default"/>
      </w:rPr>
    </w:lvl>
  </w:abstractNum>
  <w:abstractNum w:abstractNumId="2" w15:restartNumberingAfterBreak="0">
    <w:nsid w:val="71D24DC0"/>
    <w:multiLevelType w:val="hybridMultilevel"/>
    <w:tmpl w:val="C95EC516"/>
    <w:lvl w:ilvl="0" w:tplc="98021DC8">
      <w:start w:val="1"/>
      <w:numFmt w:val="decimal"/>
      <w:lvlText w:val="%1)"/>
      <w:lvlJc w:val="left"/>
      <w:pPr>
        <w:ind w:left="473" w:hanging="360"/>
      </w:pPr>
      <w:rPr>
        <w:rFonts w:hint="default"/>
      </w:rPr>
    </w:lvl>
    <w:lvl w:ilvl="1" w:tplc="10090019" w:tentative="1">
      <w:start w:val="1"/>
      <w:numFmt w:val="lowerLetter"/>
      <w:lvlText w:val="%2."/>
      <w:lvlJc w:val="left"/>
      <w:pPr>
        <w:ind w:left="1193" w:hanging="360"/>
      </w:pPr>
    </w:lvl>
    <w:lvl w:ilvl="2" w:tplc="1009001B" w:tentative="1">
      <w:start w:val="1"/>
      <w:numFmt w:val="lowerRoman"/>
      <w:lvlText w:val="%3."/>
      <w:lvlJc w:val="right"/>
      <w:pPr>
        <w:ind w:left="1913" w:hanging="180"/>
      </w:pPr>
    </w:lvl>
    <w:lvl w:ilvl="3" w:tplc="1009000F" w:tentative="1">
      <w:start w:val="1"/>
      <w:numFmt w:val="decimal"/>
      <w:lvlText w:val="%4."/>
      <w:lvlJc w:val="left"/>
      <w:pPr>
        <w:ind w:left="2633" w:hanging="360"/>
      </w:pPr>
    </w:lvl>
    <w:lvl w:ilvl="4" w:tplc="10090019" w:tentative="1">
      <w:start w:val="1"/>
      <w:numFmt w:val="lowerLetter"/>
      <w:lvlText w:val="%5."/>
      <w:lvlJc w:val="left"/>
      <w:pPr>
        <w:ind w:left="3353" w:hanging="360"/>
      </w:pPr>
    </w:lvl>
    <w:lvl w:ilvl="5" w:tplc="1009001B" w:tentative="1">
      <w:start w:val="1"/>
      <w:numFmt w:val="lowerRoman"/>
      <w:lvlText w:val="%6."/>
      <w:lvlJc w:val="right"/>
      <w:pPr>
        <w:ind w:left="4073" w:hanging="180"/>
      </w:pPr>
    </w:lvl>
    <w:lvl w:ilvl="6" w:tplc="1009000F" w:tentative="1">
      <w:start w:val="1"/>
      <w:numFmt w:val="decimal"/>
      <w:lvlText w:val="%7."/>
      <w:lvlJc w:val="left"/>
      <w:pPr>
        <w:ind w:left="4793" w:hanging="360"/>
      </w:pPr>
    </w:lvl>
    <w:lvl w:ilvl="7" w:tplc="10090019" w:tentative="1">
      <w:start w:val="1"/>
      <w:numFmt w:val="lowerLetter"/>
      <w:lvlText w:val="%8."/>
      <w:lvlJc w:val="left"/>
      <w:pPr>
        <w:ind w:left="5513" w:hanging="360"/>
      </w:pPr>
    </w:lvl>
    <w:lvl w:ilvl="8" w:tplc="1009001B" w:tentative="1">
      <w:start w:val="1"/>
      <w:numFmt w:val="lowerRoman"/>
      <w:lvlText w:val="%9."/>
      <w:lvlJc w:val="right"/>
      <w:pPr>
        <w:ind w:left="6233" w:hanging="180"/>
      </w:pPr>
    </w:lvl>
  </w:abstractNum>
  <w:num w:numId="1" w16cid:durableId="1450052610">
    <w:abstractNumId w:val="1"/>
  </w:num>
  <w:num w:numId="2" w16cid:durableId="1590389713">
    <w:abstractNumId w:val="0"/>
  </w:num>
  <w:num w:numId="3" w16cid:durableId="8367245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31C"/>
    <w:rsid w:val="000157BC"/>
    <w:rsid w:val="00027B6E"/>
    <w:rsid w:val="000A7A3A"/>
    <w:rsid w:val="000B3ACF"/>
    <w:rsid w:val="000E1750"/>
    <w:rsid w:val="000F3351"/>
    <w:rsid w:val="000F7DE3"/>
    <w:rsid w:val="001024C7"/>
    <w:rsid w:val="001252E7"/>
    <w:rsid w:val="001326C8"/>
    <w:rsid w:val="001366A2"/>
    <w:rsid w:val="00154757"/>
    <w:rsid w:val="001736AB"/>
    <w:rsid w:val="00174A28"/>
    <w:rsid w:val="0017649C"/>
    <w:rsid w:val="001773A3"/>
    <w:rsid w:val="00184118"/>
    <w:rsid w:val="00187091"/>
    <w:rsid w:val="00194F3B"/>
    <w:rsid w:val="0019631D"/>
    <w:rsid w:val="0019731D"/>
    <w:rsid w:val="001C25A3"/>
    <w:rsid w:val="001C7D6B"/>
    <w:rsid w:val="001D27A0"/>
    <w:rsid w:val="001D6095"/>
    <w:rsid w:val="001E0602"/>
    <w:rsid w:val="001E2F93"/>
    <w:rsid w:val="00217186"/>
    <w:rsid w:val="00235DDA"/>
    <w:rsid w:val="00255800"/>
    <w:rsid w:val="0027654D"/>
    <w:rsid w:val="00276A6C"/>
    <w:rsid w:val="00294FA1"/>
    <w:rsid w:val="00297992"/>
    <w:rsid w:val="002F11E4"/>
    <w:rsid w:val="003066D9"/>
    <w:rsid w:val="00316009"/>
    <w:rsid w:val="00324C9B"/>
    <w:rsid w:val="00330116"/>
    <w:rsid w:val="00366E73"/>
    <w:rsid w:val="00380073"/>
    <w:rsid w:val="003A113B"/>
    <w:rsid w:val="003A1F2D"/>
    <w:rsid w:val="003B04A4"/>
    <w:rsid w:val="003B3D06"/>
    <w:rsid w:val="003E2060"/>
    <w:rsid w:val="003F4972"/>
    <w:rsid w:val="004132B6"/>
    <w:rsid w:val="00416453"/>
    <w:rsid w:val="0045410D"/>
    <w:rsid w:val="00473844"/>
    <w:rsid w:val="00474F96"/>
    <w:rsid w:val="0049768B"/>
    <w:rsid w:val="004B6A20"/>
    <w:rsid w:val="004E37BF"/>
    <w:rsid w:val="00515C37"/>
    <w:rsid w:val="0052546B"/>
    <w:rsid w:val="00561892"/>
    <w:rsid w:val="005632FD"/>
    <w:rsid w:val="00571C2C"/>
    <w:rsid w:val="00581565"/>
    <w:rsid w:val="00585008"/>
    <w:rsid w:val="00592EA6"/>
    <w:rsid w:val="005A18C0"/>
    <w:rsid w:val="005C34E8"/>
    <w:rsid w:val="005C5828"/>
    <w:rsid w:val="005D5CB2"/>
    <w:rsid w:val="00600D81"/>
    <w:rsid w:val="006673DB"/>
    <w:rsid w:val="006A2E9D"/>
    <w:rsid w:val="006A6CE7"/>
    <w:rsid w:val="006E0567"/>
    <w:rsid w:val="00744501"/>
    <w:rsid w:val="0074488E"/>
    <w:rsid w:val="007468B2"/>
    <w:rsid w:val="0075319D"/>
    <w:rsid w:val="007549A9"/>
    <w:rsid w:val="0077587C"/>
    <w:rsid w:val="0079256B"/>
    <w:rsid w:val="007C1ADE"/>
    <w:rsid w:val="007D3328"/>
    <w:rsid w:val="007D33EC"/>
    <w:rsid w:val="007F00CE"/>
    <w:rsid w:val="0081215A"/>
    <w:rsid w:val="0081224D"/>
    <w:rsid w:val="008124E7"/>
    <w:rsid w:val="00813655"/>
    <w:rsid w:val="00813F2B"/>
    <w:rsid w:val="00817A3C"/>
    <w:rsid w:val="00831BA0"/>
    <w:rsid w:val="0083488F"/>
    <w:rsid w:val="0084164C"/>
    <w:rsid w:val="00884EBA"/>
    <w:rsid w:val="008A0734"/>
    <w:rsid w:val="009000D6"/>
    <w:rsid w:val="009441E9"/>
    <w:rsid w:val="0096278E"/>
    <w:rsid w:val="00980686"/>
    <w:rsid w:val="009A30C3"/>
    <w:rsid w:val="009A76A6"/>
    <w:rsid w:val="009B7B18"/>
    <w:rsid w:val="009D169B"/>
    <w:rsid w:val="009D6016"/>
    <w:rsid w:val="009F1AEE"/>
    <w:rsid w:val="00A076A9"/>
    <w:rsid w:val="00A40BD4"/>
    <w:rsid w:val="00A51471"/>
    <w:rsid w:val="00A64B62"/>
    <w:rsid w:val="00A901C2"/>
    <w:rsid w:val="00AA1631"/>
    <w:rsid w:val="00AA7ECB"/>
    <w:rsid w:val="00AB19BC"/>
    <w:rsid w:val="00AB70C0"/>
    <w:rsid w:val="00AE5267"/>
    <w:rsid w:val="00AF1F01"/>
    <w:rsid w:val="00B175E1"/>
    <w:rsid w:val="00B21E84"/>
    <w:rsid w:val="00B4715A"/>
    <w:rsid w:val="00B65A20"/>
    <w:rsid w:val="00B7106C"/>
    <w:rsid w:val="00BB19B8"/>
    <w:rsid w:val="00BB424D"/>
    <w:rsid w:val="00BD22B1"/>
    <w:rsid w:val="00BD531C"/>
    <w:rsid w:val="00BF305F"/>
    <w:rsid w:val="00C0611D"/>
    <w:rsid w:val="00C07D3B"/>
    <w:rsid w:val="00C123E4"/>
    <w:rsid w:val="00C544B2"/>
    <w:rsid w:val="00C62E3D"/>
    <w:rsid w:val="00C96F4D"/>
    <w:rsid w:val="00CB5A0B"/>
    <w:rsid w:val="00CC16AB"/>
    <w:rsid w:val="00CD397F"/>
    <w:rsid w:val="00CD69D5"/>
    <w:rsid w:val="00D1133D"/>
    <w:rsid w:val="00D126A8"/>
    <w:rsid w:val="00D93452"/>
    <w:rsid w:val="00DA04A1"/>
    <w:rsid w:val="00E24165"/>
    <w:rsid w:val="00E24DE7"/>
    <w:rsid w:val="00E252C6"/>
    <w:rsid w:val="00E633E7"/>
    <w:rsid w:val="00E82DDD"/>
    <w:rsid w:val="00EC43FB"/>
    <w:rsid w:val="00EC49A3"/>
    <w:rsid w:val="00EE4929"/>
    <w:rsid w:val="00F10012"/>
    <w:rsid w:val="00F10D5B"/>
    <w:rsid w:val="00F165F3"/>
    <w:rsid w:val="00F52E18"/>
    <w:rsid w:val="00F61555"/>
    <w:rsid w:val="00F64D9E"/>
    <w:rsid w:val="00F86A09"/>
    <w:rsid w:val="00F9751F"/>
    <w:rsid w:val="00FE2972"/>
    <w:rsid w:val="00FE6443"/>
    <w:rsid w:val="00FF1F86"/>
    <w:rsid w:val="00FF240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324D9"/>
  <w15:chartTrackingRefBased/>
  <w15:docId w15:val="{9D97350C-33FF-41F8-B650-6C3A18316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016"/>
  </w:style>
  <w:style w:type="paragraph" w:styleId="Heading1">
    <w:name w:val="heading 1"/>
    <w:basedOn w:val="Normal"/>
    <w:next w:val="Normal"/>
    <w:link w:val="Heading1Char"/>
    <w:uiPriority w:val="9"/>
    <w:qFormat/>
    <w:rsid w:val="00316009"/>
    <w:pPr>
      <w:keepNext/>
      <w:keepLines/>
      <w:spacing w:before="240" w:after="0"/>
      <w:outlineLvl w:val="0"/>
    </w:pPr>
    <w:rPr>
      <w:rFonts w:ascii="Nunito Sans" w:eastAsiaTheme="majorEastAsia" w:hAnsi="Nunito Sans" w:cstheme="majorBidi"/>
      <w:sz w:val="28"/>
      <w:szCs w:val="28"/>
      <w:lang w:val="en-US"/>
    </w:rPr>
  </w:style>
  <w:style w:type="paragraph" w:styleId="Heading2">
    <w:name w:val="heading 2"/>
    <w:basedOn w:val="Normal"/>
    <w:next w:val="Normal"/>
    <w:link w:val="Heading2Char"/>
    <w:uiPriority w:val="9"/>
    <w:unhideWhenUsed/>
    <w:qFormat/>
    <w:rsid w:val="00C544B2"/>
    <w:pPr>
      <w:keepNext/>
      <w:keepLines/>
      <w:spacing w:before="40" w:after="0"/>
      <w:outlineLvl w:val="1"/>
    </w:pPr>
    <w:rPr>
      <w:rFonts w:asciiTheme="majorHAnsi" w:eastAsia="Times New Roman" w:hAnsiTheme="majorHAnsi" w:cstheme="majorBidi"/>
      <w:b/>
      <w:sz w:val="26"/>
      <w:szCs w:val="26"/>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C49A3"/>
    <w:rPr>
      <w:color w:val="808080"/>
    </w:rPr>
  </w:style>
  <w:style w:type="character" w:customStyle="1" w:styleId="Heading1Char">
    <w:name w:val="Heading 1 Char"/>
    <w:basedOn w:val="DefaultParagraphFont"/>
    <w:link w:val="Heading1"/>
    <w:uiPriority w:val="9"/>
    <w:rsid w:val="00316009"/>
    <w:rPr>
      <w:rFonts w:ascii="Nunito Sans" w:eastAsiaTheme="majorEastAsia" w:hAnsi="Nunito Sans" w:cstheme="majorBidi"/>
      <w:sz w:val="28"/>
      <w:szCs w:val="28"/>
      <w:lang w:val="en-US"/>
    </w:rPr>
  </w:style>
  <w:style w:type="table" w:styleId="TableGrid">
    <w:name w:val="Table Grid"/>
    <w:basedOn w:val="TableNormal"/>
    <w:uiPriority w:val="39"/>
    <w:rsid w:val="005254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D39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397F"/>
  </w:style>
  <w:style w:type="paragraph" w:styleId="Footer">
    <w:name w:val="footer"/>
    <w:basedOn w:val="Normal"/>
    <w:link w:val="FooterChar"/>
    <w:uiPriority w:val="99"/>
    <w:unhideWhenUsed/>
    <w:rsid w:val="00CD39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397F"/>
  </w:style>
  <w:style w:type="paragraph" w:styleId="ListParagraph">
    <w:name w:val="List Paragraph"/>
    <w:basedOn w:val="Normal"/>
    <w:uiPriority w:val="34"/>
    <w:qFormat/>
    <w:rsid w:val="001024C7"/>
    <w:pPr>
      <w:ind w:left="720"/>
      <w:contextualSpacing/>
    </w:pPr>
  </w:style>
  <w:style w:type="character" w:customStyle="1" w:styleId="Heading2Char">
    <w:name w:val="Heading 2 Char"/>
    <w:basedOn w:val="DefaultParagraphFont"/>
    <w:link w:val="Heading2"/>
    <w:uiPriority w:val="9"/>
    <w:rsid w:val="00C544B2"/>
    <w:rPr>
      <w:rFonts w:asciiTheme="majorHAnsi" w:eastAsia="Times New Roman" w:hAnsiTheme="majorHAnsi" w:cstheme="majorBidi"/>
      <w:b/>
      <w:sz w:val="26"/>
      <w:szCs w:val="26"/>
      <w:lang w:eastAsia="en-CA"/>
    </w:rPr>
  </w:style>
  <w:style w:type="paragraph" w:styleId="BalloonText">
    <w:name w:val="Balloon Text"/>
    <w:basedOn w:val="Normal"/>
    <w:link w:val="BalloonTextChar"/>
    <w:uiPriority w:val="99"/>
    <w:semiHidden/>
    <w:unhideWhenUsed/>
    <w:rsid w:val="00841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164C"/>
    <w:rPr>
      <w:rFonts w:ascii="Segoe UI" w:hAnsi="Segoe UI" w:cs="Segoe UI"/>
      <w:sz w:val="18"/>
      <w:szCs w:val="18"/>
    </w:rPr>
  </w:style>
  <w:style w:type="paragraph" w:styleId="Revision">
    <w:name w:val="Revision"/>
    <w:hidden/>
    <w:uiPriority w:val="99"/>
    <w:semiHidden/>
    <w:rsid w:val="0079256B"/>
    <w:pPr>
      <w:spacing w:after="0" w:line="240" w:lineRule="auto"/>
    </w:pPr>
  </w:style>
  <w:style w:type="character" w:styleId="Hyperlink">
    <w:name w:val="Hyperlink"/>
    <w:basedOn w:val="DefaultParagraphFont"/>
    <w:uiPriority w:val="99"/>
    <w:unhideWhenUsed/>
    <w:rsid w:val="007549A9"/>
    <w:rPr>
      <w:color w:val="0563C1" w:themeColor="hyperlink"/>
      <w:u w:val="single"/>
    </w:rPr>
  </w:style>
  <w:style w:type="character" w:styleId="UnresolvedMention">
    <w:name w:val="Unresolved Mention"/>
    <w:basedOn w:val="DefaultParagraphFont"/>
    <w:uiPriority w:val="99"/>
    <w:semiHidden/>
    <w:unhideWhenUsed/>
    <w:rsid w:val="007549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948081">
      <w:bodyDiv w:val="1"/>
      <w:marLeft w:val="0"/>
      <w:marRight w:val="0"/>
      <w:marTop w:val="0"/>
      <w:marBottom w:val="0"/>
      <w:divBdr>
        <w:top w:val="none" w:sz="0" w:space="0" w:color="auto"/>
        <w:left w:val="none" w:sz="0" w:space="0" w:color="auto"/>
        <w:bottom w:val="none" w:sz="0" w:space="0" w:color="auto"/>
        <w:right w:val="none" w:sz="0" w:space="0" w:color="auto"/>
      </w:divBdr>
    </w:div>
    <w:div w:id="190532472">
      <w:bodyDiv w:val="1"/>
      <w:marLeft w:val="0"/>
      <w:marRight w:val="0"/>
      <w:marTop w:val="0"/>
      <w:marBottom w:val="0"/>
      <w:divBdr>
        <w:top w:val="none" w:sz="0" w:space="0" w:color="auto"/>
        <w:left w:val="none" w:sz="0" w:space="0" w:color="auto"/>
        <w:bottom w:val="none" w:sz="0" w:space="0" w:color="auto"/>
        <w:right w:val="none" w:sz="0" w:space="0" w:color="auto"/>
      </w:divBdr>
      <w:divsChild>
        <w:div w:id="792021444">
          <w:marLeft w:val="0"/>
          <w:marRight w:val="0"/>
          <w:marTop w:val="225"/>
          <w:marBottom w:val="0"/>
          <w:divBdr>
            <w:top w:val="none" w:sz="0" w:space="0" w:color="auto"/>
            <w:left w:val="none" w:sz="0" w:space="0" w:color="auto"/>
            <w:bottom w:val="none" w:sz="0" w:space="0" w:color="auto"/>
            <w:right w:val="none" w:sz="0" w:space="0" w:color="auto"/>
          </w:divBdr>
        </w:div>
      </w:divsChild>
    </w:div>
    <w:div w:id="575408281">
      <w:bodyDiv w:val="1"/>
      <w:marLeft w:val="0"/>
      <w:marRight w:val="0"/>
      <w:marTop w:val="0"/>
      <w:marBottom w:val="0"/>
      <w:divBdr>
        <w:top w:val="none" w:sz="0" w:space="0" w:color="auto"/>
        <w:left w:val="none" w:sz="0" w:space="0" w:color="auto"/>
        <w:bottom w:val="none" w:sz="0" w:space="0" w:color="auto"/>
        <w:right w:val="none" w:sz="0" w:space="0" w:color="auto"/>
      </w:divBdr>
    </w:div>
    <w:div w:id="706833650">
      <w:bodyDiv w:val="1"/>
      <w:marLeft w:val="0"/>
      <w:marRight w:val="0"/>
      <w:marTop w:val="0"/>
      <w:marBottom w:val="0"/>
      <w:divBdr>
        <w:top w:val="none" w:sz="0" w:space="0" w:color="auto"/>
        <w:left w:val="none" w:sz="0" w:space="0" w:color="auto"/>
        <w:bottom w:val="none" w:sz="0" w:space="0" w:color="auto"/>
        <w:right w:val="none" w:sz="0" w:space="0" w:color="auto"/>
      </w:divBdr>
    </w:div>
    <w:div w:id="775101184">
      <w:bodyDiv w:val="1"/>
      <w:marLeft w:val="0"/>
      <w:marRight w:val="0"/>
      <w:marTop w:val="0"/>
      <w:marBottom w:val="0"/>
      <w:divBdr>
        <w:top w:val="none" w:sz="0" w:space="0" w:color="auto"/>
        <w:left w:val="none" w:sz="0" w:space="0" w:color="auto"/>
        <w:bottom w:val="none" w:sz="0" w:space="0" w:color="auto"/>
        <w:right w:val="none" w:sz="0" w:space="0" w:color="auto"/>
      </w:divBdr>
    </w:div>
    <w:div w:id="1034115292">
      <w:bodyDiv w:val="1"/>
      <w:marLeft w:val="0"/>
      <w:marRight w:val="0"/>
      <w:marTop w:val="0"/>
      <w:marBottom w:val="0"/>
      <w:divBdr>
        <w:top w:val="none" w:sz="0" w:space="0" w:color="auto"/>
        <w:left w:val="none" w:sz="0" w:space="0" w:color="auto"/>
        <w:bottom w:val="none" w:sz="0" w:space="0" w:color="auto"/>
        <w:right w:val="none" w:sz="0" w:space="0" w:color="auto"/>
      </w:divBdr>
    </w:div>
    <w:div w:id="1041979699">
      <w:bodyDiv w:val="1"/>
      <w:marLeft w:val="0"/>
      <w:marRight w:val="0"/>
      <w:marTop w:val="0"/>
      <w:marBottom w:val="0"/>
      <w:divBdr>
        <w:top w:val="none" w:sz="0" w:space="0" w:color="auto"/>
        <w:left w:val="none" w:sz="0" w:space="0" w:color="auto"/>
        <w:bottom w:val="none" w:sz="0" w:space="0" w:color="auto"/>
        <w:right w:val="none" w:sz="0" w:space="0" w:color="auto"/>
      </w:divBdr>
    </w:div>
    <w:div w:id="1151795379">
      <w:bodyDiv w:val="1"/>
      <w:marLeft w:val="0"/>
      <w:marRight w:val="0"/>
      <w:marTop w:val="0"/>
      <w:marBottom w:val="0"/>
      <w:divBdr>
        <w:top w:val="none" w:sz="0" w:space="0" w:color="auto"/>
        <w:left w:val="none" w:sz="0" w:space="0" w:color="auto"/>
        <w:bottom w:val="none" w:sz="0" w:space="0" w:color="auto"/>
        <w:right w:val="none" w:sz="0" w:space="0" w:color="auto"/>
      </w:divBdr>
    </w:div>
    <w:div w:id="2083092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geology.gov.yk.ca/Compilation/35" TargetMode="External"/><Relationship Id="rId3" Type="http://schemas.openxmlformats.org/officeDocument/2006/relationships/settings" Target="settings.xml"/><Relationship Id="rId7" Type="http://schemas.openxmlformats.org/officeDocument/2006/relationships/hyperlink" Target="https://data.geology.gov.yk.ca/Compilation/3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10</Pages>
  <Words>2862</Words>
  <Characters>16317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Sarah.Sternbergh</dc:creator>
  <cp:keywords/>
  <dc:description/>
  <cp:lastModifiedBy>Chad.Cote</cp:lastModifiedBy>
  <cp:revision>28</cp:revision>
  <cp:lastPrinted>2023-03-08T16:58:00Z</cp:lastPrinted>
  <dcterms:created xsi:type="dcterms:W3CDTF">2023-10-30T22:55:00Z</dcterms:created>
  <dcterms:modified xsi:type="dcterms:W3CDTF">2024-04-05T21:21:00Z</dcterms:modified>
</cp:coreProperties>
</file>